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F13" w:rsidRDefault="004C4F13" w:rsidP="00B33E01">
      <w:pPr>
        <w:spacing w:line="360" w:lineRule="auto"/>
        <w:jc w:val="center"/>
        <w:rPr>
          <w:rFonts w:ascii="黑体" w:eastAsia="黑体" w:hAnsi="黑体" w:hint="eastAsia"/>
          <w:sz w:val="30"/>
          <w:szCs w:val="30"/>
        </w:rPr>
      </w:pPr>
      <w:bookmarkStart w:id="0" w:name="_Toc488941289"/>
      <w:bookmarkStart w:id="1" w:name="_Toc488943168"/>
    </w:p>
    <w:p w:rsidR="004C4F13" w:rsidRDefault="004C4F13" w:rsidP="00B33E01">
      <w:pPr>
        <w:spacing w:line="360" w:lineRule="auto"/>
        <w:jc w:val="center"/>
        <w:rPr>
          <w:rFonts w:ascii="黑体" w:eastAsia="黑体" w:hAnsi="黑体" w:hint="eastAsia"/>
          <w:sz w:val="30"/>
          <w:szCs w:val="30"/>
        </w:rPr>
      </w:pPr>
    </w:p>
    <w:p w:rsidR="004C4F13" w:rsidRDefault="004C4F13" w:rsidP="00B33E01">
      <w:pPr>
        <w:spacing w:line="360" w:lineRule="auto"/>
        <w:jc w:val="center"/>
        <w:rPr>
          <w:rFonts w:ascii="黑体" w:eastAsia="黑体" w:hAnsi="黑体" w:hint="eastAsia"/>
          <w:sz w:val="30"/>
          <w:szCs w:val="30"/>
        </w:rPr>
      </w:pPr>
    </w:p>
    <w:p w:rsidR="00B33E01" w:rsidRDefault="004C4F13" w:rsidP="004C4F13">
      <w:pPr>
        <w:spacing w:line="360" w:lineRule="auto"/>
        <w:jc w:val="center"/>
        <w:rPr>
          <w:rFonts w:eastAsia="黑体"/>
          <w:sz w:val="52"/>
        </w:rPr>
      </w:pPr>
      <w:r w:rsidRPr="004C4F13">
        <w:rPr>
          <w:rFonts w:eastAsia="黑体" w:hint="eastAsia"/>
          <w:sz w:val="52"/>
        </w:rPr>
        <w:t>氦质谱检漏仪校准规范</w:t>
      </w:r>
    </w:p>
    <w:p w:rsidR="00B33E01" w:rsidRDefault="00B33E01" w:rsidP="00B33E01">
      <w:pPr>
        <w:ind w:left="1399" w:hanging="280"/>
        <w:rPr>
          <w:rFonts w:ascii="黑体" w:eastAsia="黑体"/>
          <w:sz w:val="28"/>
        </w:rPr>
      </w:pPr>
      <w:r>
        <w:rPr>
          <w:rFonts w:ascii="黑体" w:eastAsia="黑体"/>
          <w:sz w:val="28"/>
        </w:rPr>
        <w:t xml:space="preserve">     </w:t>
      </w:r>
    </w:p>
    <w:p w:rsidR="00B33E01" w:rsidRPr="00B31C87" w:rsidRDefault="00B33E01" w:rsidP="00B33E01">
      <w:pPr>
        <w:ind w:left="1399" w:hanging="280"/>
        <w:rPr>
          <w:rFonts w:ascii="黑体" w:eastAsia="黑体"/>
          <w:sz w:val="32"/>
          <w:szCs w:val="32"/>
        </w:rPr>
      </w:pPr>
      <w:r>
        <w:rPr>
          <w:rFonts w:ascii="黑体" w:eastAsia="黑体"/>
          <w:sz w:val="28"/>
        </w:rPr>
        <w:t xml:space="preserve">           </w:t>
      </w:r>
      <w:r>
        <w:rPr>
          <w:rFonts w:ascii="黑体" w:eastAsia="黑体" w:hint="eastAsia"/>
          <w:sz w:val="28"/>
        </w:rPr>
        <w:t xml:space="preserve">   </w:t>
      </w:r>
      <w:r w:rsidRPr="00B31C87">
        <w:rPr>
          <w:rFonts w:ascii="黑体" w:eastAsia="黑体" w:hint="eastAsia"/>
          <w:sz w:val="32"/>
          <w:szCs w:val="32"/>
        </w:rPr>
        <w:t>不确定度评定</w:t>
      </w:r>
    </w:p>
    <w:p w:rsidR="00B33E01" w:rsidRDefault="00B33E01" w:rsidP="00B33E01">
      <w:pPr>
        <w:ind w:left="1399" w:hanging="280"/>
        <w:rPr>
          <w:rFonts w:ascii="黑体" w:eastAsia="黑体"/>
          <w:sz w:val="28"/>
          <w:szCs w:val="20"/>
        </w:rPr>
      </w:pPr>
    </w:p>
    <w:p w:rsidR="00B33E01" w:rsidRDefault="00B33E01" w:rsidP="00B33E01">
      <w:pPr>
        <w:rPr>
          <w:rFonts w:eastAsia="黑体"/>
          <w:sz w:val="28"/>
        </w:rPr>
      </w:pPr>
    </w:p>
    <w:p w:rsidR="00B33E01" w:rsidRDefault="00B33E01" w:rsidP="00B33E01">
      <w:pPr>
        <w:ind w:firstLine="3920"/>
        <w:rPr>
          <w:rFonts w:eastAsia="黑体"/>
          <w:sz w:val="28"/>
        </w:rPr>
      </w:pPr>
      <w:r>
        <w:rPr>
          <w:rFonts w:eastAsia="黑体"/>
          <w:sz w:val="28"/>
        </w:rPr>
        <w:t xml:space="preserve"> </w:t>
      </w:r>
    </w:p>
    <w:p w:rsidR="00B33E01" w:rsidRDefault="00B33E01" w:rsidP="00B33E01">
      <w:pPr>
        <w:ind w:firstLine="3920"/>
        <w:rPr>
          <w:rFonts w:eastAsia="黑体"/>
          <w:sz w:val="28"/>
        </w:rPr>
      </w:pPr>
    </w:p>
    <w:p w:rsidR="00B33E01" w:rsidRDefault="00B33E01" w:rsidP="00B33E01">
      <w:pPr>
        <w:ind w:firstLine="3920"/>
        <w:rPr>
          <w:rFonts w:eastAsia="黑体"/>
          <w:sz w:val="28"/>
        </w:rPr>
      </w:pPr>
    </w:p>
    <w:p w:rsidR="00B33E01" w:rsidRDefault="00B33E01" w:rsidP="00B33E01">
      <w:pPr>
        <w:ind w:firstLine="3920"/>
        <w:rPr>
          <w:rFonts w:eastAsia="黑体"/>
          <w:sz w:val="28"/>
        </w:rPr>
      </w:pPr>
    </w:p>
    <w:p w:rsidR="00B33E01" w:rsidRDefault="00B33E01" w:rsidP="00B33E01">
      <w:pPr>
        <w:ind w:firstLine="3920"/>
        <w:rPr>
          <w:rFonts w:eastAsia="黑体"/>
          <w:sz w:val="28"/>
        </w:rPr>
      </w:pPr>
    </w:p>
    <w:p w:rsidR="00B33E01" w:rsidRDefault="00B33E01" w:rsidP="00B33E01">
      <w:pPr>
        <w:ind w:firstLine="3920"/>
        <w:rPr>
          <w:rFonts w:eastAsia="黑体"/>
          <w:sz w:val="28"/>
        </w:rPr>
      </w:pPr>
    </w:p>
    <w:p w:rsidR="00B33E01" w:rsidRDefault="00B33E01" w:rsidP="00B33E01">
      <w:pPr>
        <w:ind w:firstLine="3920"/>
        <w:rPr>
          <w:rFonts w:eastAsia="黑体"/>
          <w:sz w:val="28"/>
        </w:rPr>
      </w:pPr>
    </w:p>
    <w:p w:rsidR="00B33E01" w:rsidRDefault="00B33E01" w:rsidP="00B33E01">
      <w:pPr>
        <w:rPr>
          <w:rFonts w:ascii="宋体" w:hAnsi="宋体" w:hint="eastAsia"/>
          <w:sz w:val="32"/>
        </w:rPr>
      </w:pPr>
      <w:r>
        <w:rPr>
          <w:sz w:val="32"/>
        </w:rPr>
        <w:t xml:space="preserve">                  </w:t>
      </w:r>
      <w:r w:rsidRPr="00B2798C">
        <w:rPr>
          <w:rFonts w:ascii="宋体" w:hAnsi="宋体"/>
          <w:sz w:val="32"/>
        </w:rPr>
        <w:t xml:space="preserve"> </w:t>
      </w:r>
    </w:p>
    <w:p w:rsidR="00B33E01" w:rsidRDefault="00B33E01" w:rsidP="00B33E01">
      <w:pPr>
        <w:rPr>
          <w:rFonts w:ascii="宋体" w:hAnsi="宋体" w:hint="eastAsia"/>
          <w:sz w:val="32"/>
        </w:rPr>
      </w:pPr>
    </w:p>
    <w:p w:rsidR="00B33E01" w:rsidRPr="00177423" w:rsidRDefault="00B33E01" w:rsidP="004C4F13">
      <w:pPr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校准规范</w:t>
      </w:r>
      <w:r w:rsidRPr="00177423">
        <w:rPr>
          <w:rFonts w:ascii="宋体" w:hAnsi="宋体" w:hint="eastAsia"/>
          <w:sz w:val="28"/>
          <w:szCs w:val="28"/>
        </w:rPr>
        <w:t>起草小组</w:t>
      </w:r>
    </w:p>
    <w:p w:rsidR="00B33E01" w:rsidRPr="00177423" w:rsidRDefault="00B33E01" w:rsidP="004C4F13">
      <w:pPr>
        <w:pStyle w:val="a4"/>
        <w:adjustRightInd w:val="0"/>
        <w:snapToGrid w:val="0"/>
        <w:ind w:leftChars="0" w:hangingChars="150" w:hanging="420"/>
        <w:jc w:val="center"/>
        <w:outlineLvl w:val="0"/>
        <w:rPr>
          <w:rFonts w:ascii="宋体" w:hAnsi="宋体"/>
          <w:sz w:val="28"/>
          <w:szCs w:val="28"/>
        </w:rPr>
      </w:pPr>
      <w:r w:rsidRPr="00177423">
        <w:rPr>
          <w:rFonts w:ascii="宋体" w:hAnsi="宋体"/>
          <w:sz w:val="28"/>
          <w:szCs w:val="28"/>
        </w:rPr>
        <w:t>20</w:t>
      </w:r>
      <w:r w:rsidRPr="00177423">
        <w:rPr>
          <w:rFonts w:ascii="宋体" w:hAnsi="宋体" w:hint="eastAsia"/>
          <w:sz w:val="28"/>
          <w:szCs w:val="28"/>
        </w:rPr>
        <w:t>24年11月</w:t>
      </w:r>
    </w:p>
    <w:p w:rsidR="00B33E01" w:rsidRPr="00B2798C" w:rsidRDefault="00B33E01" w:rsidP="00B33E01">
      <w:pPr>
        <w:pStyle w:val="a4"/>
        <w:adjustRightInd w:val="0"/>
        <w:snapToGrid w:val="0"/>
        <w:ind w:firstLineChars="650" w:firstLine="1820"/>
        <w:outlineLvl w:val="0"/>
        <w:rPr>
          <w:rFonts w:eastAsia="黑体"/>
          <w:sz w:val="28"/>
        </w:rPr>
      </w:pPr>
    </w:p>
    <w:p w:rsidR="00B33E01" w:rsidRDefault="00B33E01" w:rsidP="00B33E01">
      <w:pPr>
        <w:pStyle w:val="a4"/>
        <w:adjustRightInd w:val="0"/>
        <w:snapToGrid w:val="0"/>
        <w:ind w:firstLineChars="650" w:firstLine="1820"/>
        <w:outlineLvl w:val="0"/>
        <w:rPr>
          <w:rFonts w:eastAsia="黑体"/>
          <w:sz w:val="28"/>
        </w:rPr>
      </w:pPr>
    </w:p>
    <w:p w:rsidR="00B33E01" w:rsidRDefault="00B33E01" w:rsidP="00B33E01">
      <w:pPr>
        <w:pStyle w:val="a4"/>
        <w:adjustRightInd w:val="0"/>
        <w:snapToGrid w:val="0"/>
        <w:ind w:firstLineChars="650" w:firstLine="1820"/>
        <w:outlineLvl w:val="0"/>
        <w:rPr>
          <w:rFonts w:eastAsia="黑体"/>
          <w:sz w:val="28"/>
        </w:rPr>
      </w:pPr>
    </w:p>
    <w:p w:rsidR="00B33E01" w:rsidRDefault="00B33E01" w:rsidP="00B33E01">
      <w:pPr>
        <w:pStyle w:val="a4"/>
        <w:adjustRightInd w:val="0"/>
        <w:snapToGrid w:val="0"/>
        <w:ind w:firstLineChars="650" w:firstLine="1820"/>
        <w:outlineLvl w:val="0"/>
        <w:rPr>
          <w:rFonts w:eastAsia="黑体"/>
          <w:sz w:val="28"/>
        </w:rPr>
      </w:pPr>
    </w:p>
    <w:p w:rsidR="00B33E01" w:rsidRPr="004C4F13" w:rsidRDefault="004C4F13" w:rsidP="004C4F13">
      <w:pPr>
        <w:jc w:val="center"/>
        <w:rPr>
          <w:rFonts w:ascii="黑体" w:eastAsia="黑体" w:hAnsi="黑体"/>
          <w:sz w:val="28"/>
          <w:szCs w:val="28"/>
          <w:lang w:val="en-GB"/>
        </w:rPr>
      </w:pPr>
      <w:r w:rsidRPr="004C4F13">
        <w:rPr>
          <w:rFonts w:ascii="黑体" w:eastAsia="黑体" w:hAnsi="黑体" w:hint="eastAsia"/>
          <w:sz w:val="28"/>
          <w:szCs w:val="28"/>
        </w:rPr>
        <w:lastRenderedPageBreak/>
        <w:t>氦质谱检漏仪</w:t>
      </w:r>
      <w:r w:rsidR="00B33E01" w:rsidRPr="004C4F13">
        <w:rPr>
          <w:rFonts w:ascii="黑体" w:eastAsia="黑体" w:hAnsi="黑体" w:hint="eastAsia"/>
          <w:sz w:val="28"/>
          <w:szCs w:val="28"/>
        </w:rPr>
        <w:t>修正因子</w:t>
      </w:r>
      <w:r w:rsidR="00B33E01" w:rsidRPr="004C4F13">
        <w:rPr>
          <w:rFonts w:ascii="黑体" w:eastAsia="黑体" w:hAnsi="黑体" w:hint="eastAsia"/>
          <w:sz w:val="28"/>
          <w:szCs w:val="28"/>
          <w:lang w:val="en-GB"/>
        </w:rPr>
        <w:t>测量不确定度评定</w:t>
      </w:r>
      <w:bookmarkEnd w:id="0"/>
      <w:bookmarkEnd w:id="1"/>
    </w:p>
    <w:p w:rsidR="00B33E01" w:rsidRDefault="00B33E01" w:rsidP="00B33E01">
      <w:pPr>
        <w:spacing w:line="440" w:lineRule="exact"/>
        <w:rPr>
          <w:rFonts w:eastAsia="黑体"/>
          <w:sz w:val="24"/>
        </w:rPr>
      </w:pPr>
      <w:r>
        <w:rPr>
          <w:rFonts w:eastAsia="黑体"/>
          <w:sz w:val="24"/>
        </w:rPr>
        <w:t xml:space="preserve">1 </w:t>
      </w:r>
      <w:r>
        <w:rPr>
          <w:rFonts w:eastAsia="黑体"/>
          <w:sz w:val="24"/>
        </w:rPr>
        <w:t>概述</w:t>
      </w:r>
    </w:p>
    <w:p w:rsidR="00B33E01" w:rsidRDefault="00B33E01" w:rsidP="00B33E01">
      <w:pPr>
        <w:spacing w:line="440" w:lineRule="exact"/>
        <w:ind w:firstLineChars="200" w:firstLine="480"/>
        <w:rPr>
          <w:sz w:val="24"/>
        </w:rPr>
      </w:pPr>
      <w:r>
        <w:rPr>
          <w:rFonts w:hAnsi="宋体"/>
          <w:sz w:val="24"/>
        </w:rPr>
        <w:t>以测量范围</w:t>
      </w:r>
      <w:r>
        <w:rPr>
          <w:rFonts w:hAnsi="宋体"/>
          <w:kern w:val="0"/>
          <w:sz w:val="24"/>
        </w:rPr>
        <w:t>（</w:t>
      </w:r>
      <w:r>
        <w:rPr>
          <w:kern w:val="0"/>
          <w:sz w:val="24"/>
        </w:rPr>
        <w:t>1×</w:t>
      </w:r>
      <w:r>
        <w:rPr>
          <w:sz w:val="24"/>
        </w:rPr>
        <w:t>10</w:t>
      </w:r>
      <w:r>
        <w:rPr>
          <w:sz w:val="24"/>
          <w:vertAlign w:val="superscript"/>
        </w:rPr>
        <w:t>-</w:t>
      </w:r>
      <w:r>
        <w:rPr>
          <w:rFonts w:hint="eastAsia"/>
          <w:sz w:val="24"/>
          <w:vertAlign w:val="superscript"/>
        </w:rPr>
        <w:t>10</w:t>
      </w:r>
      <w:r>
        <w:rPr>
          <w:rFonts w:hAnsi="宋体"/>
          <w:kern w:val="0"/>
          <w:sz w:val="24"/>
        </w:rPr>
        <w:t>～</w:t>
      </w:r>
      <w:r>
        <w:rPr>
          <w:kern w:val="0"/>
          <w:sz w:val="24"/>
        </w:rPr>
        <w:t>1×10</w:t>
      </w:r>
      <w:r>
        <w:rPr>
          <w:kern w:val="0"/>
          <w:sz w:val="24"/>
          <w:vertAlign w:val="superscript"/>
        </w:rPr>
        <w:t>-5</w:t>
      </w:r>
      <w:r>
        <w:rPr>
          <w:rFonts w:hAnsi="宋体"/>
          <w:kern w:val="0"/>
          <w:sz w:val="24"/>
        </w:rPr>
        <w:t>）</w:t>
      </w:r>
      <w:r>
        <w:rPr>
          <w:sz w:val="24"/>
          <w:lang w:val="pt-BR"/>
        </w:rPr>
        <w:t>Pa·m</w:t>
      </w:r>
      <w:r>
        <w:rPr>
          <w:sz w:val="24"/>
          <w:vertAlign w:val="superscript"/>
          <w:lang w:val="pt-BR"/>
        </w:rPr>
        <w:t>3</w:t>
      </w:r>
      <w:r>
        <w:rPr>
          <w:sz w:val="24"/>
          <w:lang w:val="pt-BR"/>
        </w:rPr>
        <w:t>/s</w:t>
      </w:r>
      <w:r>
        <w:rPr>
          <w:rFonts w:hAnsi="宋体"/>
          <w:sz w:val="24"/>
          <w:lang w:val="pt-BR"/>
        </w:rPr>
        <w:t>的</w:t>
      </w:r>
      <w:r>
        <w:rPr>
          <w:rFonts w:hAnsi="宋体" w:hint="eastAsia"/>
          <w:sz w:val="24"/>
        </w:rPr>
        <w:t>氦质谱</w:t>
      </w:r>
      <w:r>
        <w:rPr>
          <w:rFonts w:hAnsi="宋体"/>
          <w:sz w:val="24"/>
          <w:lang w:val="pt-BR"/>
        </w:rPr>
        <w:t>检漏仪为例，用测量范围</w:t>
      </w:r>
      <w:r>
        <w:rPr>
          <w:rFonts w:hAnsi="宋体"/>
          <w:sz w:val="24"/>
        </w:rPr>
        <w:t>为</w:t>
      </w:r>
      <w:r>
        <w:rPr>
          <w:rFonts w:hAnsi="宋体"/>
          <w:kern w:val="0"/>
          <w:sz w:val="24"/>
        </w:rPr>
        <w:t>（</w:t>
      </w:r>
      <w:r>
        <w:rPr>
          <w:kern w:val="0"/>
          <w:sz w:val="24"/>
        </w:rPr>
        <w:t>1×</w:t>
      </w:r>
      <w:r>
        <w:rPr>
          <w:sz w:val="24"/>
        </w:rPr>
        <w:t>10</w:t>
      </w:r>
      <w:r>
        <w:rPr>
          <w:sz w:val="24"/>
          <w:vertAlign w:val="superscript"/>
        </w:rPr>
        <w:t>-</w:t>
      </w:r>
      <w:r>
        <w:rPr>
          <w:rFonts w:hint="eastAsia"/>
          <w:sz w:val="24"/>
          <w:vertAlign w:val="superscript"/>
        </w:rPr>
        <w:t>10</w:t>
      </w:r>
      <w:r>
        <w:rPr>
          <w:rFonts w:hAnsi="宋体"/>
          <w:kern w:val="0"/>
          <w:sz w:val="24"/>
        </w:rPr>
        <w:t>～</w:t>
      </w:r>
      <w:r>
        <w:rPr>
          <w:kern w:val="0"/>
          <w:sz w:val="24"/>
        </w:rPr>
        <w:t>1×10</w:t>
      </w:r>
      <w:r>
        <w:rPr>
          <w:kern w:val="0"/>
          <w:sz w:val="24"/>
          <w:vertAlign w:val="superscript"/>
        </w:rPr>
        <w:t>-</w:t>
      </w:r>
      <w:r>
        <w:rPr>
          <w:rFonts w:hint="eastAsia"/>
          <w:kern w:val="0"/>
          <w:sz w:val="24"/>
          <w:vertAlign w:val="superscript"/>
        </w:rPr>
        <w:t>5</w:t>
      </w:r>
      <w:r>
        <w:rPr>
          <w:rFonts w:hAnsi="宋体"/>
          <w:kern w:val="0"/>
          <w:sz w:val="24"/>
        </w:rPr>
        <w:t>）</w:t>
      </w:r>
      <w:r>
        <w:rPr>
          <w:sz w:val="24"/>
          <w:lang w:val="pt-BR"/>
        </w:rPr>
        <w:t>Pa·m</w:t>
      </w:r>
      <w:r>
        <w:rPr>
          <w:sz w:val="24"/>
          <w:vertAlign w:val="superscript"/>
          <w:lang w:val="pt-BR"/>
        </w:rPr>
        <w:t>3</w:t>
      </w:r>
      <w:r>
        <w:rPr>
          <w:sz w:val="24"/>
          <w:lang w:val="pt-BR"/>
        </w:rPr>
        <w:t>/s</w:t>
      </w:r>
      <w:r>
        <w:rPr>
          <w:rFonts w:hAnsi="宋体"/>
          <w:sz w:val="24"/>
          <w:lang w:val="pt-BR"/>
        </w:rPr>
        <w:t>，扩展不确定度</w:t>
      </w:r>
      <w:proofErr w:type="spellStart"/>
      <w:r>
        <w:rPr>
          <w:i/>
          <w:sz w:val="24"/>
        </w:rPr>
        <w:t>U</w:t>
      </w:r>
      <w:r>
        <w:rPr>
          <w:sz w:val="24"/>
          <w:vertAlign w:val="subscript"/>
        </w:rPr>
        <w:t>rel</w:t>
      </w:r>
      <w:proofErr w:type="spellEnd"/>
      <w:r>
        <w:rPr>
          <w:sz w:val="24"/>
        </w:rPr>
        <w:t>=1</w:t>
      </w:r>
      <w:r>
        <w:rPr>
          <w:rFonts w:hint="eastAsia"/>
          <w:sz w:val="24"/>
        </w:rPr>
        <w:t>0</w:t>
      </w:r>
      <w:r>
        <w:rPr>
          <w:sz w:val="24"/>
        </w:rPr>
        <w:t>%</w:t>
      </w:r>
      <w:r>
        <w:rPr>
          <w:rFonts w:hAnsi="宋体"/>
          <w:sz w:val="24"/>
        </w:rPr>
        <w:t>（</w:t>
      </w:r>
      <w:r>
        <w:rPr>
          <w:i/>
          <w:sz w:val="24"/>
        </w:rPr>
        <w:t>k</w:t>
      </w:r>
      <w:r>
        <w:rPr>
          <w:sz w:val="24"/>
        </w:rPr>
        <w:t>=2</w:t>
      </w:r>
      <w:r>
        <w:rPr>
          <w:rFonts w:hAnsi="宋体"/>
          <w:sz w:val="24"/>
        </w:rPr>
        <w:t>）的</w:t>
      </w:r>
      <w:r>
        <w:rPr>
          <w:rFonts w:hAnsi="宋体" w:hint="eastAsia"/>
          <w:sz w:val="24"/>
        </w:rPr>
        <w:t>标准真空氦</w:t>
      </w:r>
      <w:r>
        <w:rPr>
          <w:rFonts w:hAnsi="宋体"/>
          <w:sz w:val="24"/>
        </w:rPr>
        <w:t>漏孔</w:t>
      </w:r>
      <w:r>
        <w:rPr>
          <w:rFonts w:hAnsi="宋体" w:hint="eastAsia"/>
          <w:sz w:val="24"/>
        </w:rPr>
        <w:t>组</w:t>
      </w:r>
      <w:r>
        <w:rPr>
          <w:rFonts w:hAnsi="宋体"/>
          <w:sz w:val="24"/>
        </w:rPr>
        <w:t>作为测量标准，采用直接比较法进行校准。本例以环境温度为</w:t>
      </w:r>
      <w:r>
        <w:rPr>
          <w:sz w:val="24"/>
        </w:rPr>
        <w:t>(</w:t>
      </w:r>
      <w:r>
        <w:rPr>
          <w:rFonts w:hint="eastAsia"/>
          <w:sz w:val="24"/>
        </w:rPr>
        <w:t>19.5</w:t>
      </w:r>
      <w:r>
        <w:rPr>
          <w:sz w:val="24"/>
        </w:rPr>
        <w:t>~20.</w:t>
      </w:r>
      <w:r>
        <w:rPr>
          <w:rFonts w:hint="eastAsia"/>
          <w:sz w:val="24"/>
        </w:rPr>
        <w:t>5</w:t>
      </w:r>
      <w:r>
        <w:rPr>
          <w:sz w:val="24"/>
        </w:rPr>
        <w:t>)</w:t>
      </w:r>
      <w:r>
        <w:rPr>
          <w:rFonts w:hAnsi="宋体"/>
          <w:sz w:val="24"/>
        </w:rPr>
        <w:t>℃、标准漏率示值</w:t>
      </w:r>
      <w:r>
        <w:rPr>
          <w:rFonts w:hAnsi="宋体" w:hint="eastAsia"/>
          <w:sz w:val="24"/>
        </w:rPr>
        <w:t>1</w:t>
      </w:r>
      <w:r>
        <w:rPr>
          <w:kern w:val="0"/>
          <w:sz w:val="24"/>
        </w:rPr>
        <w:t>×10</w:t>
      </w:r>
      <w:r>
        <w:rPr>
          <w:kern w:val="0"/>
          <w:sz w:val="24"/>
          <w:vertAlign w:val="superscript"/>
        </w:rPr>
        <w:t>-</w:t>
      </w:r>
      <w:r>
        <w:rPr>
          <w:rFonts w:hint="eastAsia"/>
          <w:kern w:val="0"/>
          <w:sz w:val="24"/>
          <w:vertAlign w:val="superscript"/>
        </w:rPr>
        <w:t>10</w:t>
      </w:r>
      <w:r>
        <w:rPr>
          <w:sz w:val="24"/>
          <w:lang w:val="pt-BR"/>
        </w:rPr>
        <w:t>Pa·m</w:t>
      </w:r>
      <w:r>
        <w:rPr>
          <w:sz w:val="24"/>
          <w:vertAlign w:val="superscript"/>
          <w:lang w:val="pt-BR"/>
        </w:rPr>
        <w:t>3</w:t>
      </w:r>
      <w:r>
        <w:rPr>
          <w:sz w:val="24"/>
          <w:lang w:val="pt-BR"/>
        </w:rPr>
        <w:t>/s</w:t>
      </w:r>
      <w:r>
        <w:rPr>
          <w:rFonts w:hAnsi="宋体"/>
          <w:sz w:val="24"/>
        </w:rPr>
        <w:t>点为例进行评定，并忽略磁场、电源变化、气体对流等带来的影响。</w:t>
      </w:r>
    </w:p>
    <w:p w:rsidR="00B33E01" w:rsidRDefault="00B33E01" w:rsidP="00B33E01">
      <w:pPr>
        <w:spacing w:line="440" w:lineRule="exact"/>
        <w:rPr>
          <w:rFonts w:ascii="黑体" w:eastAsia="黑体" w:hAnsi="黑体"/>
          <w:sz w:val="24"/>
        </w:rPr>
      </w:pPr>
      <w:r>
        <w:rPr>
          <w:rFonts w:eastAsia="黑体"/>
          <w:sz w:val="24"/>
        </w:rPr>
        <w:t>2</w:t>
      </w:r>
      <w:r>
        <w:rPr>
          <w:rFonts w:ascii="黑体" w:eastAsia="黑体" w:hAnsi="黑体"/>
          <w:sz w:val="24"/>
        </w:rPr>
        <w:t xml:space="preserve"> </w:t>
      </w:r>
      <w:r>
        <w:rPr>
          <w:rFonts w:ascii="黑体" w:eastAsia="黑体" w:hAnsi="黑体" w:hint="eastAsia"/>
          <w:sz w:val="24"/>
        </w:rPr>
        <w:t>测量模型</w:t>
      </w:r>
    </w:p>
    <w:p w:rsidR="00B33E01" w:rsidRDefault="00B33E01" w:rsidP="00B33E01">
      <w:pPr>
        <w:jc w:val="center"/>
      </w:pPr>
      <w:r>
        <w:rPr>
          <w:position w:val="-24"/>
        </w:rPr>
        <w:object w:dxaOrig="2280" w:dyaOrig="9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113" o:spid="_x0000_i1025" type="#_x0000_t75" style="width:132pt;height:49.5pt;mso-wrap-style:square;mso-position-horizontal-relative:page;mso-position-vertical-relative:page" o:ole="">
            <v:fill o:detectmouseclick="t"/>
            <v:imagedata r:id="rId4" o:title=""/>
          </v:shape>
          <o:OLEObject Type="Embed" ProgID="Equation.3" ShapeID="Object 113" DrawAspect="Content" ObjectID="_1793791152" r:id="rId5"/>
        </w:object>
      </w:r>
    </w:p>
    <w:p w:rsidR="00B33E01" w:rsidRDefault="00B33E01" w:rsidP="00B33E01">
      <w:pPr>
        <w:ind w:firstLineChars="200" w:firstLine="420"/>
        <w:rPr>
          <w:rFonts w:hAnsi="宋体" w:hint="eastAsia"/>
          <w:sz w:val="24"/>
        </w:rPr>
      </w:pPr>
      <w:r>
        <w:rPr>
          <w:rFonts w:hint="eastAsia"/>
        </w:rPr>
        <w:t>将</w:t>
      </w:r>
      <w:r>
        <w:pict>
          <v:shape id="图片 117" o:spid="_x0000_i1026" type="#_x0000_t75" style="width:.75pt;height:.75pt;mso-wrap-style:square;mso-position-horizontal-relative:page;mso-position-vertical-relative:page"/>
        </w:pict>
      </w:r>
      <w:r>
        <w:pict>
          <v:shape id="图片 118" o:spid="_x0000_i1027" type="#_x0000_t75" style="width:.75pt;height:.75pt;mso-wrap-style:square;mso-position-horizontal-relative:page;mso-position-vertical-relative:page"/>
        </w:pict>
      </w:r>
      <w:r>
        <w:rPr>
          <w:rFonts w:hAnsi="宋体"/>
          <w:position w:val="-14"/>
          <w:sz w:val="24"/>
        </w:rPr>
        <w:object w:dxaOrig="319" w:dyaOrig="380">
          <v:shape id="Object 119" o:spid="_x0000_i1028" type="#_x0000_t75" style="width:15.75pt;height:17.25pt;mso-wrap-style:square;mso-position-horizontal-relative:page;mso-position-vertical-relative:page" o:ole="">
            <v:imagedata r:id="rId6" o:title=""/>
          </v:shape>
          <o:OLEObject Type="Embed" ProgID="Equation.3" ShapeID="Object 119" DrawAspect="Content" ObjectID="_1793791153" r:id="rId7"/>
        </w:object>
      </w:r>
      <w:r>
        <w:rPr>
          <w:rFonts w:hAnsi="宋体" w:hint="eastAsia"/>
          <w:sz w:val="24"/>
        </w:rPr>
        <w:t>归一化处理，可得到</w:t>
      </w:r>
    </w:p>
    <w:p w:rsidR="00B33E01" w:rsidRDefault="00B33E01" w:rsidP="00B33E01">
      <w:pPr>
        <w:jc w:val="center"/>
        <w:rPr>
          <w:rFonts w:hAnsi="宋体"/>
          <w:sz w:val="24"/>
        </w:rPr>
      </w:pPr>
      <w:r>
        <w:rPr>
          <w:position w:val="-12"/>
        </w:rPr>
        <w:object w:dxaOrig="1840" w:dyaOrig="359">
          <v:shape id="Object 123" o:spid="_x0000_i1029" type="#_x0000_t75" style="width:106.5pt;height:18pt;mso-wrap-style:square;mso-position-horizontal-relative:page;mso-position-vertical-relative:page" o:ole="">
            <v:fill o:detectmouseclick="t"/>
            <v:imagedata r:id="rId8" o:title=""/>
          </v:shape>
          <o:OLEObject Type="Embed" ProgID="Equation.3" ShapeID="Object 123" DrawAspect="Content" ObjectID="_1793791154" r:id="rId9"/>
        </w:object>
      </w:r>
    </w:p>
    <w:p w:rsidR="00B33E01" w:rsidRDefault="00B33E01" w:rsidP="00B33E01">
      <w:pPr>
        <w:spacing w:line="360" w:lineRule="auto"/>
        <w:ind w:firstLineChars="200" w:firstLine="480"/>
        <w:rPr>
          <w:rFonts w:hAnsi="宋体" w:hint="eastAsia"/>
          <w:sz w:val="24"/>
        </w:rPr>
      </w:pPr>
      <w:r>
        <w:rPr>
          <w:rFonts w:hint="eastAsia"/>
          <w:sz w:val="24"/>
        </w:rPr>
        <w:t>式中：</w:t>
      </w:r>
      <w:r>
        <w:rPr>
          <w:noProof/>
        </w:rPr>
        <w:drawing>
          <wp:inline distT="0" distB="0" distL="0" distR="0">
            <wp:extent cx="171450" cy="209550"/>
            <wp:effectExtent l="0" t="0" r="0" b="0"/>
            <wp:docPr id="6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955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Ansi="宋体" w:hint="eastAsia"/>
          <w:sz w:val="24"/>
        </w:rPr>
        <w:t>------</w:t>
      </w:r>
      <w:r>
        <w:rPr>
          <w:rFonts w:hAnsi="宋体" w:hint="eastAsia"/>
          <w:sz w:val="24"/>
        </w:rPr>
        <w:t>第</w:t>
      </w:r>
      <w:proofErr w:type="spellStart"/>
      <w:r>
        <w:rPr>
          <w:rFonts w:hAnsi="宋体"/>
          <w:sz w:val="24"/>
        </w:rPr>
        <w:t>i</w:t>
      </w:r>
      <w:proofErr w:type="spellEnd"/>
      <w:r>
        <w:rPr>
          <w:rFonts w:hAnsi="宋体" w:hint="eastAsia"/>
          <w:sz w:val="24"/>
        </w:rPr>
        <w:t>个校准点的修正因子，</w:t>
      </w:r>
      <w:r>
        <w:rPr>
          <w:rFonts w:hAnsi="宋体" w:hint="eastAsia"/>
          <w:sz w:val="24"/>
        </w:rPr>
        <w:t>%</w:t>
      </w:r>
      <w:r>
        <w:rPr>
          <w:rFonts w:hAnsi="宋体" w:hint="eastAsia"/>
          <w:sz w:val="24"/>
        </w:rPr>
        <w:t>；</w:t>
      </w:r>
    </w:p>
    <w:p w:rsidR="00B33E01" w:rsidRDefault="00B33E01" w:rsidP="00B33E01">
      <w:pPr>
        <w:spacing w:line="360" w:lineRule="auto"/>
        <w:ind w:firstLineChars="200" w:firstLine="420"/>
        <w:rPr>
          <w:rFonts w:hAnsi="宋体" w:hint="eastAsia"/>
          <w:sz w:val="24"/>
        </w:rPr>
      </w:pPr>
      <w:r>
        <w:rPr>
          <w:rFonts w:hint="eastAsia"/>
        </w:rPr>
        <w:t xml:space="preserve">       </w:t>
      </w:r>
      <w:r>
        <w:rPr>
          <w:position w:val="-10"/>
        </w:rPr>
        <w:object w:dxaOrig="299" w:dyaOrig="339">
          <v:shape id="Object 65" o:spid="_x0000_i1030" type="#_x0000_t75" style="width:18pt;height:16.5pt;mso-wrap-style:square;mso-position-horizontal-relative:page;mso-position-vertical-relative:page" o:ole="">
            <v:fill o:detectmouseclick="t"/>
            <v:imagedata r:id="rId11" o:title=""/>
          </v:shape>
          <o:OLEObject Type="Embed" ProgID="Equation.3" ShapeID="Object 65" DrawAspect="Content" ObjectID="_1793791155" r:id="rId12"/>
        </w:object>
      </w:r>
      <w:r>
        <w:rPr>
          <w:rFonts w:hAnsi="宋体" w:hint="eastAsia"/>
          <w:sz w:val="24"/>
        </w:rPr>
        <w:t>------</w:t>
      </w:r>
      <w:r>
        <w:rPr>
          <w:rFonts w:hAnsi="宋体" w:hint="eastAsia"/>
          <w:sz w:val="24"/>
        </w:rPr>
        <w:t>第</w:t>
      </w:r>
      <w:proofErr w:type="spellStart"/>
      <w:r>
        <w:rPr>
          <w:rFonts w:hAnsi="宋体"/>
          <w:sz w:val="24"/>
        </w:rPr>
        <w:t>i</w:t>
      </w:r>
      <w:proofErr w:type="spellEnd"/>
      <w:r>
        <w:rPr>
          <w:rFonts w:hAnsi="宋体" w:hint="eastAsia"/>
          <w:sz w:val="24"/>
        </w:rPr>
        <w:t>个校准点检漏仪示值归一化后的漏率值，</w:t>
      </w:r>
      <w:r>
        <w:rPr>
          <w:szCs w:val="21"/>
          <w:lang w:val="pt-BR"/>
        </w:rPr>
        <w:t>Pa·m</w:t>
      </w:r>
      <w:r>
        <w:rPr>
          <w:szCs w:val="21"/>
          <w:vertAlign w:val="superscript"/>
          <w:lang w:val="pt-BR"/>
        </w:rPr>
        <w:t>3</w:t>
      </w:r>
      <w:r>
        <w:rPr>
          <w:szCs w:val="21"/>
          <w:lang w:val="pt-BR"/>
        </w:rPr>
        <w:t>/s</w:t>
      </w:r>
      <w:r>
        <w:rPr>
          <w:rFonts w:hAnsi="宋体" w:hint="eastAsia"/>
          <w:sz w:val="24"/>
        </w:rPr>
        <w:t>；</w:t>
      </w:r>
    </w:p>
    <w:p w:rsidR="00B33E01" w:rsidRDefault="00B33E01" w:rsidP="00B33E01">
      <w:pPr>
        <w:spacing w:line="360" w:lineRule="auto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 xml:space="preserve">     </w:t>
      </w:r>
      <w:r>
        <w:rPr>
          <w:noProof/>
        </w:rPr>
        <w:drawing>
          <wp:inline distT="0" distB="0" distL="0" distR="0">
            <wp:extent cx="228600" cy="228600"/>
            <wp:effectExtent l="0" t="0" r="0" b="0"/>
            <wp:docPr id="8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Ansi="宋体" w:hint="eastAsia"/>
          <w:sz w:val="24"/>
        </w:rPr>
        <w:t>-------</w:t>
      </w:r>
      <w:r>
        <w:rPr>
          <w:rFonts w:hAnsi="宋体" w:hint="eastAsia"/>
          <w:sz w:val="24"/>
        </w:rPr>
        <w:t>第</w:t>
      </w:r>
      <w:proofErr w:type="spellStart"/>
      <w:r>
        <w:rPr>
          <w:rFonts w:hAnsi="宋体"/>
          <w:sz w:val="24"/>
        </w:rPr>
        <w:t>i</w:t>
      </w:r>
      <w:proofErr w:type="spellEnd"/>
      <w:r>
        <w:rPr>
          <w:rFonts w:hAnsi="宋体" w:hint="eastAsia"/>
          <w:sz w:val="24"/>
        </w:rPr>
        <w:t>个校准点的本底漏率，</w:t>
      </w:r>
      <w:r>
        <w:rPr>
          <w:szCs w:val="21"/>
          <w:lang w:val="pt-BR"/>
        </w:rPr>
        <w:t>Pa·m</w:t>
      </w:r>
      <w:r>
        <w:rPr>
          <w:szCs w:val="21"/>
          <w:vertAlign w:val="superscript"/>
          <w:lang w:val="pt-BR"/>
        </w:rPr>
        <w:t>3</w:t>
      </w:r>
      <w:r>
        <w:rPr>
          <w:szCs w:val="21"/>
          <w:lang w:val="pt-BR"/>
        </w:rPr>
        <w:t>/s</w:t>
      </w:r>
      <w:r>
        <w:rPr>
          <w:rFonts w:hAnsi="宋体" w:hint="eastAsia"/>
          <w:sz w:val="24"/>
        </w:rPr>
        <w:t>；</w:t>
      </w:r>
    </w:p>
    <w:p w:rsidR="00B33E01" w:rsidRDefault="00B33E01" w:rsidP="00B33E01">
      <w:pPr>
        <w:spacing w:line="360" w:lineRule="auto"/>
        <w:rPr>
          <w:rFonts w:hAnsi="宋体"/>
          <w:sz w:val="24"/>
        </w:rPr>
      </w:pPr>
      <w:r>
        <w:rPr>
          <w:rFonts w:hint="eastAsia"/>
        </w:rPr>
        <w:t xml:space="preserve">           </w:t>
      </w:r>
      <w:r>
        <w:rPr>
          <w:position w:val="-12"/>
        </w:rPr>
        <w:object w:dxaOrig="359" w:dyaOrig="359">
          <v:shape id="Object 125" o:spid="_x0000_i1031" type="#_x0000_t75" style="width:21pt;height:18pt;mso-wrap-style:square;mso-position-horizontal-relative:page;mso-position-vertical-relative:page" o:ole="">
            <v:imagedata r:id="rId14" o:title=""/>
          </v:shape>
          <o:OLEObject Type="Embed" ProgID="Equation.3" ShapeID="Object 125" DrawAspect="Content" ObjectID="_1793791156" r:id="rId15"/>
        </w:object>
      </w:r>
      <w:r>
        <w:rPr>
          <w:rFonts w:hAnsi="宋体" w:hint="eastAsia"/>
          <w:sz w:val="24"/>
        </w:rPr>
        <w:t>------</w:t>
      </w:r>
      <w:r>
        <w:rPr>
          <w:rFonts w:hAnsi="宋体" w:hint="eastAsia"/>
          <w:sz w:val="24"/>
        </w:rPr>
        <w:t>第</w:t>
      </w:r>
      <w:proofErr w:type="spellStart"/>
      <w:r>
        <w:rPr>
          <w:rFonts w:hAnsi="宋体"/>
          <w:sz w:val="24"/>
        </w:rPr>
        <w:t>i</w:t>
      </w:r>
      <w:proofErr w:type="spellEnd"/>
      <w:r>
        <w:rPr>
          <w:rFonts w:hAnsi="宋体" w:hint="eastAsia"/>
          <w:sz w:val="24"/>
        </w:rPr>
        <w:t>个校准点标准漏率，</w:t>
      </w:r>
      <w:r>
        <w:rPr>
          <w:szCs w:val="21"/>
          <w:lang w:val="pt-BR"/>
        </w:rPr>
        <w:t>Pa·m</w:t>
      </w:r>
      <w:r>
        <w:rPr>
          <w:szCs w:val="21"/>
          <w:vertAlign w:val="superscript"/>
          <w:lang w:val="pt-BR"/>
        </w:rPr>
        <w:t>3</w:t>
      </w:r>
      <w:r>
        <w:rPr>
          <w:szCs w:val="21"/>
          <w:lang w:val="pt-BR"/>
        </w:rPr>
        <w:t>/s</w:t>
      </w:r>
      <w:r>
        <w:rPr>
          <w:rFonts w:hAnsi="宋体" w:hint="eastAsia"/>
          <w:sz w:val="24"/>
        </w:rPr>
        <w:t>。</w:t>
      </w:r>
    </w:p>
    <w:p w:rsidR="00B33E01" w:rsidRDefault="00B33E01" w:rsidP="00B33E01">
      <w:pPr>
        <w:rPr>
          <w:rFonts w:hint="eastAsia"/>
          <w:sz w:val="24"/>
          <w:szCs w:val="22"/>
        </w:rPr>
      </w:pPr>
      <w:r>
        <w:rPr>
          <w:rFonts w:hint="eastAsia"/>
          <w:sz w:val="24"/>
          <w:szCs w:val="22"/>
        </w:rPr>
        <w:t>3</w:t>
      </w:r>
      <w:r>
        <w:rPr>
          <w:rFonts w:hint="eastAsia"/>
          <w:sz w:val="28"/>
        </w:rPr>
        <w:t xml:space="preserve"> </w:t>
      </w:r>
      <w:r>
        <w:rPr>
          <w:rFonts w:hint="eastAsia"/>
          <w:b/>
          <w:bCs/>
          <w:sz w:val="24"/>
          <w:szCs w:val="22"/>
        </w:rPr>
        <w:t>不确定度计算</w:t>
      </w:r>
    </w:p>
    <w:p w:rsidR="00B33E01" w:rsidRDefault="00B33E01" w:rsidP="00B33E01">
      <w:pPr>
        <w:jc w:val="center"/>
        <w:rPr>
          <w:sz w:val="24"/>
          <w:szCs w:val="22"/>
        </w:rPr>
      </w:pPr>
      <w:r>
        <w:rPr>
          <w:i/>
          <w:position w:val="-14"/>
          <w:sz w:val="28"/>
        </w:rPr>
        <w:object w:dxaOrig="3300" w:dyaOrig="479">
          <v:shape id="Object 156" o:spid="_x0000_i1032" type="#_x0000_t75" style="width:167.25pt;height:24pt;mso-wrap-style:square;mso-position-horizontal-relative:page;mso-position-vertical-relative:page" o:ole="">
            <v:fill o:detectmouseclick="t"/>
            <v:imagedata r:id="rId16" o:title=""/>
          </v:shape>
          <o:OLEObject Type="Embed" ProgID="Equation.3" ShapeID="Object 156" DrawAspect="Content" ObjectID="_1793791157" r:id="rId17"/>
        </w:object>
      </w:r>
    </w:p>
    <w:p w:rsidR="00B33E01" w:rsidRDefault="00B33E01" w:rsidP="00B33E01">
      <w:pPr>
        <w:spacing w:line="440" w:lineRule="exac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4  不确定度来源</w:t>
      </w:r>
    </w:p>
    <w:p w:rsidR="00B33E01" w:rsidRDefault="00B33E01" w:rsidP="00B33E01">
      <w:pPr>
        <w:spacing w:line="440" w:lineRule="exact"/>
        <w:rPr>
          <w:sz w:val="24"/>
        </w:rPr>
      </w:pPr>
      <w:r>
        <w:rPr>
          <w:rFonts w:hint="eastAsia"/>
          <w:sz w:val="24"/>
        </w:rPr>
        <w:t xml:space="preserve">4.1  </w:t>
      </w:r>
      <w:r>
        <w:rPr>
          <w:rFonts w:hint="eastAsia"/>
          <w:sz w:val="24"/>
        </w:rPr>
        <w:t>标准设备即标准真空氦漏孔组引入的标准不确定度分量</w:t>
      </w:r>
      <w:r>
        <w:rPr>
          <w:position w:val="-12"/>
        </w:rPr>
        <w:object w:dxaOrig="739" w:dyaOrig="359">
          <v:shape id="Object 69" o:spid="_x0000_i1033" type="#_x0000_t75" style="width:37.5pt;height:18pt;mso-wrap-style:square;mso-position-horizontal-relative:page;mso-position-vertical-relative:page" o:ole="">
            <v:fill o:detectmouseclick="t"/>
            <v:imagedata r:id="rId18" o:title=""/>
          </v:shape>
          <o:OLEObject Type="Embed" ProgID="Equation.3" ShapeID="Object 69" DrawAspect="Content" ObjectID="_1793791158" r:id="rId19"/>
        </w:object>
      </w:r>
      <w:r>
        <w:rPr>
          <w:rFonts w:hint="eastAsia"/>
          <w:sz w:val="24"/>
        </w:rPr>
        <w:t xml:space="preserve"> </w:t>
      </w:r>
    </w:p>
    <w:p w:rsidR="00B33E01" w:rsidRDefault="00B33E01" w:rsidP="00B33E01">
      <w:pPr>
        <w:spacing w:line="440" w:lineRule="exact"/>
        <w:rPr>
          <w:sz w:val="24"/>
        </w:rPr>
      </w:pPr>
      <w:r>
        <w:rPr>
          <w:rFonts w:hint="eastAsia"/>
          <w:sz w:val="24"/>
        </w:rPr>
        <w:t xml:space="preserve">4.2  </w:t>
      </w:r>
      <w:r>
        <w:rPr>
          <w:rFonts w:hint="eastAsia"/>
          <w:sz w:val="24"/>
        </w:rPr>
        <w:t>被检卤素检漏仪引起的标准不确定度分量</w:t>
      </w:r>
      <w:r>
        <w:rPr>
          <w:position w:val="-12"/>
        </w:rPr>
        <w:object w:dxaOrig="1219" w:dyaOrig="359">
          <v:shape id="Object 128" o:spid="_x0000_i1034" type="#_x0000_t75" style="width:60.75pt;height:18pt;mso-wrap-style:square;mso-position-horizontal-relative:page;mso-position-vertical-relative:page" o:ole="">
            <v:fill o:detectmouseclick="t"/>
            <v:imagedata r:id="rId20" o:title=""/>
          </v:shape>
          <o:OLEObject Type="Embed" ProgID="Equation.3" ShapeID="Object 128" DrawAspect="Content" ObjectID="_1793791159" r:id="rId21"/>
        </w:object>
      </w:r>
      <w:r>
        <w:rPr>
          <w:rFonts w:hint="eastAsia"/>
          <w:sz w:val="24"/>
        </w:rPr>
        <w:t>，它由下列不确定度分项构成：</w:t>
      </w:r>
    </w:p>
    <w:p w:rsidR="00B33E01" w:rsidRDefault="00B33E01" w:rsidP="00B33E01">
      <w:pPr>
        <w:spacing w:line="440" w:lineRule="exact"/>
        <w:ind w:leftChars="285" w:left="718" w:hangingChars="50" w:hanging="120"/>
        <w:rPr>
          <w:sz w:val="24"/>
        </w:rPr>
      </w:pPr>
      <w:r>
        <w:rPr>
          <w:rFonts w:hint="eastAsia"/>
          <w:sz w:val="24"/>
        </w:rPr>
        <w:t>被测检漏仪的分辨力引起的不确定度分项</w:t>
      </w:r>
      <w:r>
        <w:rPr>
          <w:position w:val="-12"/>
        </w:rPr>
        <w:object w:dxaOrig="1260" w:dyaOrig="359">
          <v:shape id="Object 95" o:spid="_x0000_i1035" type="#_x0000_t75" style="width:63.75pt;height:18pt;mso-wrap-style:square;mso-position-horizontal-relative:page;mso-position-vertical-relative:page" o:ole="">
            <v:fill o:detectmouseclick="t"/>
            <v:imagedata r:id="rId22" o:title=""/>
          </v:shape>
          <o:OLEObject Type="Embed" ProgID="Equation.3" ShapeID="Object 95" DrawAspect="Content" ObjectID="_1793791160" r:id="rId23"/>
        </w:object>
      </w:r>
      <w:r>
        <w:rPr>
          <w:rFonts w:hint="eastAsia"/>
          <w:sz w:val="24"/>
        </w:rPr>
        <w:t>；</w:t>
      </w:r>
    </w:p>
    <w:p w:rsidR="00B33E01" w:rsidRDefault="00B33E01" w:rsidP="00B33E01">
      <w:pPr>
        <w:spacing w:line="440" w:lineRule="exact"/>
        <w:ind w:leftChars="285" w:left="718" w:hangingChars="50" w:hanging="120"/>
        <w:rPr>
          <w:rFonts w:hint="eastAsia"/>
          <w:sz w:val="24"/>
        </w:rPr>
      </w:pPr>
      <w:r>
        <w:rPr>
          <w:rFonts w:hint="eastAsia"/>
          <w:sz w:val="24"/>
        </w:rPr>
        <w:t>被测检漏仪的重复测量引起的不确定度分项</w:t>
      </w:r>
      <w:r>
        <w:rPr>
          <w:position w:val="-12"/>
        </w:rPr>
        <w:object w:dxaOrig="1299" w:dyaOrig="359">
          <v:shape id="Object 129" o:spid="_x0000_i1036" type="#_x0000_t75" style="width:65.25pt;height:18pt;mso-wrap-style:square;mso-position-horizontal-relative:page;mso-position-vertical-relative:page" o:ole="">
            <v:fill o:detectmouseclick="t"/>
            <v:imagedata r:id="rId24" o:title=""/>
          </v:shape>
          <o:OLEObject Type="Embed" ProgID="Equation.3" ShapeID="Object 129" DrawAspect="Content" ObjectID="_1793791161" r:id="rId25"/>
        </w:object>
      </w:r>
      <w:r>
        <w:rPr>
          <w:rFonts w:hint="eastAsia"/>
          <w:sz w:val="24"/>
        </w:rPr>
        <w:t>；</w:t>
      </w:r>
    </w:p>
    <w:p w:rsidR="00B33E01" w:rsidRDefault="00B33E01" w:rsidP="00B33E01">
      <w:pPr>
        <w:spacing w:line="440" w:lineRule="exact"/>
        <w:ind w:leftChars="285" w:left="718" w:hangingChars="50" w:hanging="120"/>
        <w:rPr>
          <w:rFonts w:hint="eastAsia"/>
          <w:sz w:val="24"/>
        </w:rPr>
      </w:pPr>
      <w:r>
        <w:rPr>
          <w:rFonts w:hint="eastAsia"/>
          <w:sz w:val="24"/>
        </w:rPr>
        <w:t>被测检漏仪的本底漏率引起的不确定度分项</w:t>
      </w:r>
      <w:r>
        <w:rPr>
          <w:position w:val="-12"/>
        </w:rPr>
        <w:object w:dxaOrig="1279" w:dyaOrig="359">
          <v:shape id="Object 130" o:spid="_x0000_i1037" type="#_x0000_t75" style="width:64.5pt;height:18pt;mso-wrap-style:square;mso-position-horizontal-relative:page;mso-position-vertical-relative:page" o:ole="">
            <v:fill o:detectmouseclick="t"/>
            <v:imagedata r:id="rId26" o:title=""/>
          </v:shape>
          <o:OLEObject Type="Embed" ProgID="Equation.3" ShapeID="Object 130" DrawAspect="Content" ObjectID="_1793791162" r:id="rId27"/>
        </w:object>
      </w:r>
    </w:p>
    <w:p w:rsidR="00B33E01" w:rsidRDefault="00B33E01" w:rsidP="00B33E01">
      <w:pPr>
        <w:spacing w:line="440" w:lineRule="exact"/>
        <w:rPr>
          <w:rFonts w:ascii="黑体" w:eastAsia="黑体" w:hAnsi="黑体"/>
          <w:sz w:val="24"/>
        </w:rPr>
      </w:pPr>
      <w:r>
        <w:rPr>
          <w:rFonts w:eastAsia="黑体"/>
          <w:sz w:val="24"/>
        </w:rPr>
        <w:t>5</w:t>
      </w:r>
      <w:r>
        <w:rPr>
          <w:rFonts w:ascii="黑体" w:eastAsia="黑体" w:hAnsi="黑体" w:hint="eastAsia"/>
          <w:sz w:val="24"/>
        </w:rPr>
        <w:t xml:space="preserve">  标准不确定度的评定</w:t>
      </w:r>
    </w:p>
    <w:p w:rsidR="00B33E01" w:rsidRDefault="00B33E01" w:rsidP="00B33E01">
      <w:pPr>
        <w:spacing w:line="440" w:lineRule="exact"/>
        <w:rPr>
          <w:sz w:val="24"/>
        </w:rPr>
      </w:pPr>
      <w:r>
        <w:rPr>
          <w:rFonts w:hint="eastAsia"/>
          <w:sz w:val="24"/>
        </w:rPr>
        <w:t xml:space="preserve">5.1  </w:t>
      </w:r>
      <w:r>
        <w:rPr>
          <w:position w:val="-12"/>
        </w:rPr>
        <w:object w:dxaOrig="739" w:dyaOrig="359">
          <v:shape id="Object 134" o:spid="_x0000_i1038" type="#_x0000_t75" style="width:37.5pt;height:18pt;mso-wrap-style:square;mso-position-horizontal-relative:page;mso-position-vertical-relative:page" o:ole="">
            <v:imagedata r:id="rId28" o:title=""/>
          </v:shape>
          <o:OLEObject Type="Embed" ProgID="Equation.3" ShapeID="Object 134" DrawAspect="Content" ObjectID="_1793791163" r:id="rId29"/>
        </w:object>
      </w:r>
      <w:r>
        <w:rPr>
          <w:rFonts w:hint="eastAsia"/>
        </w:rPr>
        <w:t>的计算</w:t>
      </w:r>
    </w:p>
    <w:p w:rsidR="00B33E01" w:rsidRDefault="00B33E01" w:rsidP="00B33E01">
      <w:pPr>
        <w:spacing w:line="440" w:lineRule="exact"/>
        <w:rPr>
          <w:rFonts w:hint="eastAsia"/>
          <w:sz w:val="24"/>
        </w:rPr>
      </w:pPr>
      <w:r>
        <w:rPr>
          <w:rFonts w:hint="eastAsia"/>
          <w:sz w:val="24"/>
        </w:rPr>
        <w:lastRenderedPageBreak/>
        <w:t>5.1.1</w:t>
      </w:r>
      <w:r>
        <w:rPr>
          <w:rFonts w:hint="eastAsia"/>
          <w:sz w:val="24"/>
        </w:rPr>
        <w:t>标准真空氦漏孔组引入的不确定度分量</w:t>
      </w:r>
      <w:r>
        <w:rPr>
          <w:position w:val="-12"/>
        </w:rPr>
        <w:object w:dxaOrig="799" w:dyaOrig="359">
          <v:shape id="Object 137" o:spid="_x0000_i1039" type="#_x0000_t75" style="width:40.5pt;height:18pt;mso-wrap-style:square;mso-position-horizontal-relative:page;mso-position-vertical-relative:page" o:ole="">
            <v:fill o:detectmouseclick="t"/>
            <v:imagedata r:id="rId30" o:title=""/>
          </v:shape>
          <o:OLEObject Type="Embed" ProgID="Equation.3" ShapeID="Object 137" DrawAspect="Content" ObjectID="_1793791164" r:id="rId31"/>
        </w:object>
      </w:r>
    </w:p>
    <w:p w:rsidR="00B33E01" w:rsidRDefault="00B33E01" w:rsidP="00B33E01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由标准真空氦漏孔的校准证书可知，</w:t>
      </w:r>
      <w:proofErr w:type="spellStart"/>
      <w:r>
        <w:rPr>
          <w:rFonts w:hint="eastAsia"/>
          <w:i/>
          <w:sz w:val="24"/>
        </w:rPr>
        <w:t>U</w:t>
      </w:r>
      <w:r>
        <w:rPr>
          <w:rFonts w:hint="eastAsia"/>
          <w:sz w:val="24"/>
          <w:vertAlign w:val="subscript"/>
        </w:rPr>
        <w:t>rel</w:t>
      </w:r>
      <w:proofErr w:type="spellEnd"/>
      <w:r>
        <w:rPr>
          <w:rFonts w:hint="eastAsia"/>
          <w:sz w:val="24"/>
        </w:rPr>
        <w:t>=10</w:t>
      </w:r>
      <w:r>
        <w:rPr>
          <w:sz w:val="24"/>
        </w:rPr>
        <w:t>%</w:t>
      </w:r>
      <w:r>
        <w:rPr>
          <w:rFonts w:hint="eastAsia"/>
          <w:sz w:val="24"/>
        </w:rPr>
        <w:t>，</w:t>
      </w:r>
      <w:r>
        <w:rPr>
          <w:rFonts w:hint="eastAsia"/>
          <w:i/>
          <w:sz w:val="24"/>
        </w:rPr>
        <w:t>k</w:t>
      </w:r>
      <w:r>
        <w:rPr>
          <w:rFonts w:hint="eastAsia"/>
          <w:sz w:val="24"/>
        </w:rPr>
        <w:t>=2</w:t>
      </w:r>
    </w:p>
    <w:p w:rsidR="00B33E01" w:rsidRDefault="00B33E01" w:rsidP="00B33E01">
      <w:pPr>
        <w:spacing w:line="440" w:lineRule="exact"/>
        <w:jc w:val="center"/>
        <w:rPr>
          <w:sz w:val="24"/>
        </w:rPr>
      </w:pPr>
      <w:r>
        <w:rPr>
          <w:position w:val="-12"/>
          <w:sz w:val="24"/>
        </w:rPr>
        <w:object w:dxaOrig="1359" w:dyaOrig="359">
          <v:shape id="Object 71" o:spid="_x0000_i1040" type="#_x0000_t75" style="width:67.5pt;height:18pt;mso-wrap-style:square;mso-position-horizontal-relative:page;mso-position-vertical-relative:page" o:ole="">
            <v:fill o:detectmouseclick="t"/>
            <v:imagedata r:id="rId32" o:title=""/>
          </v:shape>
          <o:OLEObject Type="Embed" ProgID="Equation.3" ShapeID="Object 71" DrawAspect="Content" ObjectID="_1793791165" r:id="rId33"/>
        </w:object>
      </w:r>
    </w:p>
    <w:p w:rsidR="00B33E01" w:rsidRDefault="00B33E01" w:rsidP="00B33E01">
      <w:pPr>
        <w:spacing w:line="44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5.1.2 </w:t>
      </w:r>
      <w:r>
        <w:rPr>
          <w:rFonts w:hint="eastAsia"/>
          <w:sz w:val="24"/>
        </w:rPr>
        <w:t>校准过程中温度波动引起的不确定度分量</w:t>
      </w:r>
      <w:r>
        <w:rPr>
          <w:position w:val="-12"/>
        </w:rPr>
        <w:object w:dxaOrig="799" w:dyaOrig="359">
          <v:shape id="Object 138" o:spid="_x0000_i1041" type="#_x0000_t75" style="width:40.5pt;height:18pt;mso-wrap-style:square;mso-position-horizontal-relative:page;mso-position-vertical-relative:page" o:ole="">
            <v:fill o:detectmouseclick="t"/>
            <v:imagedata r:id="rId34" o:title=""/>
          </v:shape>
          <o:OLEObject Type="Embed" ProgID="Equation.3" ShapeID="Object 138" DrawAspect="Content" ObjectID="_1793791166" r:id="rId35"/>
        </w:object>
      </w:r>
    </w:p>
    <w:p w:rsidR="00B33E01" w:rsidRDefault="00B33E01" w:rsidP="00B33E01">
      <w:pPr>
        <w:spacing w:line="44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检漏仪校准过程中，温度波动不超过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℃，标准漏孔漏率的变化一般不超过</w:t>
      </w:r>
      <w:r>
        <w:rPr>
          <w:rFonts w:hint="eastAsia"/>
          <w:sz w:val="24"/>
        </w:rPr>
        <w:t>3%</w:t>
      </w:r>
      <w:r>
        <w:rPr>
          <w:rFonts w:hint="eastAsia"/>
          <w:sz w:val="24"/>
        </w:rPr>
        <w:t>，按照均匀分布，则</w:t>
      </w:r>
    </w:p>
    <w:p w:rsidR="00B33E01" w:rsidRDefault="00B33E01" w:rsidP="00B33E01">
      <w:pPr>
        <w:spacing w:line="440" w:lineRule="exact"/>
        <w:jc w:val="center"/>
        <w:rPr>
          <w:rFonts w:hint="eastAsia"/>
          <w:sz w:val="24"/>
        </w:rPr>
      </w:pPr>
      <w:r>
        <w:rPr>
          <w:position w:val="-12"/>
          <w:sz w:val="24"/>
        </w:rPr>
        <w:object w:dxaOrig="1980" w:dyaOrig="399">
          <v:shape id="Object 133" o:spid="_x0000_i1042" type="#_x0000_t75" style="width:99pt;height:20.25pt;mso-wrap-style:square;mso-position-horizontal-relative:page;mso-position-vertical-relative:page" o:ole="">
            <v:fill o:detectmouseclick="t"/>
            <v:imagedata r:id="rId36" o:title=""/>
          </v:shape>
          <o:OLEObject Type="Embed" ProgID="Equation.3" ShapeID="Object 133" DrawAspect="Content" ObjectID="_1793791167" r:id="rId37"/>
        </w:object>
      </w:r>
      <w:r>
        <w:rPr>
          <w:rFonts w:hint="eastAsia"/>
          <w:sz w:val="24"/>
        </w:rPr>
        <w:t>1.73%</w:t>
      </w:r>
    </w:p>
    <w:p w:rsidR="00B33E01" w:rsidRDefault="00B33E01" w:rsidP="00B33E01">
      <w:pPr>
        <w:spacing w:line="440" w:lineRule="exact"/>
        <w:jc w:val="center"/>
        <w:rPr>
          <w:sz w:val="24"/>
        </w:rPr>
      </w:pPr>
      <w:r>
        <w:rPr>
          <w:rFonts w:hint="eastAsia"/>
          <w:sz w:val="24"/>
        </w:rPr>
        <w:t>则</w:t>
      </w:r>
      <w:r>
        <w:rPr>
          <w:position w:val="-12"/>
        </w:rPr>
        <w:object w:dxaOrig="739" w:dyaOrig="359">
          <v:shape id="Object 135" o:spid="_x0000_i1043" type="#_x0000_t75" style="width:37.5pt;height:18pt;mso-wrap-style:square;mso-position-horizontal-relative:page;mso-position-vertical-relative:page" o:ole="">
            <v:imagedata r:id="rId28" o:title=""/>
          </v:shape>
          <o:OLEObject Type="Embed" ProgID="Equation.3" ShapeID="Object 135" DrawAspect="Content" ObjectID="_1793791168" r:id="rId38"/>
        </w:object>
      </w:r>
      <w:r>
        <w:rPr>
          <w:rFonts w:hint="eastAsia"/>
        </w:rPr>
        <w:t>=5.29%</w:t>
      </w:r>
    </w:p>
    <w:p w:rsidR="00B33E01" w:rsidRDefault="00B33E01" w:rsidP="00B33E01">
      <w:pPr>
        <w:spacing w:line="440" w:lineRule="exact"/>
        <w:rPr>
          <w:sz w:val="24"/>
        </w:rPr>
      </w:pPr>
      <w:r>
        <w:rPr>
          <w:rFonts w:hint="eastAsia"/>
          <w:sz w:val="24"/>
        </w:rPr>
        <w:t xml:space="preserve">5.2  </w:t>
      </w:r>
      <w:r>
        <w:rPr>
          <w:position w:val="-12"/>
        </w:rPr>
        <w:object w:dxaOrig="1219" w:dyaOrig="359">
          <v:shape id="Object 139" o:spid="_x0000_i1044" type="#_x0000_t75" style="width:60.75pt;height:18pt;mso-wrap-style:square;mso-position-horizontal-relative:page;mso-position-vertical-relative:page" o:ole="">
            <v:imagedata r:id="rId20" o:title=""/>
          </v:shape>
          <o:OLEObject Type="Embed" ProgID="Equation.3" ShapeID="Object 139" DrawAspect="Content" ObjectID="_1793791169" r:id="rId39"/>
        </w:object>
      </w:r>
      <w:r>
        <w:rPr>
          <w:rFonts w:hint="eastAsia"/>
        </w:rPr>
        <w:t>的计算</w:t>
      </w:r>
    </w:p>
    <w:p w:rsidR="00B33E01" w:rsidRDefault="00B33E01" w:rsidP="00B33E01">
      <w:pPr>
        <w:spacing w:line="440" w:lineRule="exact"/>
        <w:rPr>
          <w:sz w:val="24"/>
        </w:rPr>
      </w:pPr>
      <w:r>
        <w:rPr>
          <w:rFonts w:hint="eastAsia"/>
          <w:sz w:val="24"/>
        </w:rPr>
        <w:t>5.2.1</w:t>
      </w:r>
      <w:r>
        <w:rPr>
          <w:rFonts w:hint="eastAsia"/>
          <w:sz w:val="24"/>
        </w:rPr>
        <w:t>被测检漏仪的分辨力引起的不确定度分量</w:t>
      </w:r>
      <w:r>
        <w:rPr>
          <w:position w:val="-12"/>
        </w:rPr>
        <w:object w:dxaOrig="1199" w:dyaOrig="359">
          <v:shape id="Object 141" o:spid="_x0000_i1045" type="#_x0000_t75" style="width:60.75pt;height:18pt;mso-wrap-style:square;mso-position-horizontal-relative:page;mso-position-vertical-relative:page" o:ole="">
            <v:fill o:detectmouseclick="t"/>
            <v:imagedata r:id="rId40" o:title=""/>
          </v:shape>
          <o:OLEObject Type="Embed" ProgID="Equation.3" ShapeID="Object 141" DrawAspect="Content" ObjectID="_1793791170" r:id="rId41"/>
        </w:object>
      </w:r>
    </w:p>
    <w:p w:rsidR="00B33E01" w:rsidRDefault="00B33E01" w:rsidP="00B33E01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被测检漏仪的分辨力为</w:t>
      </w:r>
      <w:r>
        <w:rPr>
          <w:rFonts w:hint="eastAsia"/>
          <w:sz w:val="24"/>
        </w:rPr>
        <w:t>0.01</w:t>
      </w:r>
      <w:r>
        <w:rPr>
          <w:kern w:val="0"/>
          <w:sz w:val="24"/>
        </w:rPr>
        <w:t>×10</w:t>
      </w:r>
      <w:r>
        <w:rPr>
          <w:kern w:val="0"/>
          <w:sz w:val="24"/>
          <w:vertAlign w:val="superscript"/>
        </w:rPr>
        <w:t>-</w:t>
      </w:r>
      <w:r>
        <w:rPr>
          <w:rFonts w:hint="eastAsia"/>
          <w:kern w:val="0"/>
          <w:sz w:val="24"/>
          <w:vertAlign w:val="superscript"/>
        </w:rPr>
        <w:t>10</w:t>
      </w:r>
      <w:r>
        <w:rPr>
          <w:szCs w:val="21"/>
          <w:lang w:val="pt-BR"/>
        </w:rPr>
        <w:t>Pa·m</w:t>
      </w:r>
      <w:r>
        <w:rPr>
          <w:szCs w:val="21"/>
          <w:vertAlign w:val="superscript"/>
          <w:lang w:val="pt-BR"/>
        </w:rPr>
        <w:t>3</w:t>
      </w:r>
      <w:r>
        <w:rPr>
          <w:szCs w:val="21"/>
          <w:lang w:val="pt-BR"/>
        </w:rPr>
        <w:t>/s</w:t>
      </w:r>
      <w:r>
        <w:rPr>
          <w:rFonts w:hint="eastAsia"/>
          <w:sz w:val="24"/>
        </w:rPr>
        <w:t>，则认为在±</w:t>
      </w:r>
      <w:r>
        <w:rPr>
          <w:sz w:val="24"/>
        </w:rPr>
        <w:t>0.0</w:t>
      </w:r>
      <w:r>
        <w:rPr>
          <w:rFonts w:hint="eastAsia"/>
          <w:sz w:val="24"/>
        </w:rPr>
        <w:t>0</w:t>
      </w:r>
      <w:r>
        <w:rPr>
          <w:sz w:val="24"/>
        </w:rPr>
        <w:t>5</w:t>
      </w:r>
      <w:r>
        <w:rPr>
          <w:kern w:val="0"/>
          <w:sz w:val="24"/>
        </w:rPr>
        <w:t>×10</w:t>
      </w:r>
      <w:r>
        <w:rPr>
          <w:kern w:val="0"/>
          <w:sz w:val="24"/>
          <w:vertAlign w:val="superscript"/>
        </w:rPr>
        <w:t>-</w:t>
      </w:r>
      <w:r>
        <w:rPr>
          <w:rFonts w:hint="eastAsia"/>
          <w:kern w:val="0"/>
          <w:sz w:val="24"/>
          <w:vertAlign w:val="superscript"/>
        </w:rPr>
        <w:t>10</w:t>
      </w:r>
      <w:r>
        <w:rPr>
          <w:szCs w:val="21"/>
          <w:lang w:val="pt-BR"/>
        </w:rPr>
        <w:t>Pa·m</w:t>
      </w:r>
      <w:r>
        <w:rPr>
          <w:szCs w:val="21"/>
          <w:vertAlign w:val="superscript"/>
          <w:lang w:val="pt-BR"/>
        </w:rPr>
        <w:t>3</w:t>
      </w:r>
      <w:r>
        <w:rPr>
          <w:szCs w:val="21"/>
          <w:lang w:val="pt-BR"/>
        </w:rPr>
        <w:t>/s</w:t>
      </w:r>
      <w:r>
        <w:rPr>
          <w:rFonts w:hint="eastAsia"/>
          <w:sz w:val="24"/>
        </w:rPr>
        <w:t>的区间内服从均匀分布，</w:t>
      </w:r>
    </w:p>
    <w:p w:rsidR="00B33E01" w:rsidRDefault="00B33E01" w:rsidP="00B33E01">
      <w:pPr>
        <w:jc w:val="center"/>
        <w:rPr>
          <w:sz w:val="24"/>
        </w:rPr>
      </w:pPr>
      <w:r>
        <w:rPr>
          <w:position w:val="-12"/>
        </w:rPr>
        <w:object w:dxaOrig="4459" w:dyaOrig="399">
          <v:shape id="Object 154" o:spid="_x0000_i1046" type="#_x0000_t75" style="width:223.5pt;height:19.5pt;mso-wrap-style:square;mso-position-horizontal-relative:page;mso-position-vertical-relative:page" o:ole="">
            <v:fill o:detectmouseclick="t"/>
            <v:imagedata r:id="rId42" o:title=""/>
          </v:shape>
          <o:OLEObject Type="Embed" ProgID="Equation.3" ShapeID="Object 154" DrawAspect="Content" ObjectID="_1793791171" r:id="rId43"/>
        </w:object>
      </w:r>
      <w:r>
        <w:rPr>
          <w:szCs w:val="21"/>
          <w:lang w:val="pt-BR"/>
        </w:rPr>
        <w:t>Pa·m</w:t>
      </w:r>
      <w:r>
        <w:rPr>
          <w:szCs w:val="21"/>
          <w:vertAlign w:val="superscript"/>
          <w:lang w:val="pt-BR"/>
        </w:rPr>
        <w:t>3</w:t>
      </w:r>
      <w:r>
        <w:rPr>
          <w:szCs w:val="21"/>
          <w:lang w:val="pt-BR"/>
        </w:rPr>
        <w:t>/s</w:t>
      </w:r>
    </w:p>
    <w:p w:rsidR="00B33E01" w:rsidRDefault="00B33E01" w:rsidP="00B33E01">
      <w:pPr>
        <w:spacing w:line="440" w:lineRule="exact"/>
        <w:rPr>
          <w:sz w:val="24"/>
        </w:rPr>
      </w:pPr>
      <w:r>
        <w:rPr>
          <w:rFonts w:hint="eastAsia"/>
          <w:sz w:val="24"/>
        </w:rPr>
        <w:t xml:space="preserve">5.2.2  </w:t>
      </w:r>
      <w:r>
        <w:rPr>
          <w:rFonts w:hint="eastAsia"/>
          <w:sz w:val="24"/>
        </w:rPr>
        <w:t>被测检漏仪的重复测量引起的不确定度分量</w:t>
      </w:r>
      <w:r>
        <w:rPr>
          <w:position w:val="-12"/>
        </w:rPr>
        <w:object w:dxaOrig="1219" w:dyaOrig="359">
          <v:shape id="Object 162" o:spid="_x0000_i1047" type="#_x0000_t75" style="width:61.5pt;height:18pt;mso-wrap-style:square;mso-position-horizontal-relative:page;mso-position-vertical-relative:page" o:ole="">
            <v:fill o:detectmouseclick="t"/>
            <v:imagedata r:id="rId44" o:title=""/>
          </v:shape>
          <o:OLEObject Type="Embed" ProgID="Equation.3" ShapeID="Object 162" DrawAspect="Content" ObjectID="_1793791172" r:id="rId45"/>
        </w:object>
      </w:r>
    </w:p>
    <w:p w:rsidR="00B33E01" w:rsidRDefault="00B33E01" w:rsidP="00B33E01">
      <w:pPr>
        <w:spacing w:line="440" w:lineRule="exact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用标准真空氦漏孔在标准漏率值</w:t>
      </w:r>
      <w:r>
        <w:rPr>
          <w:rFonts w:hint="eastAsia"/>
          <w:sz w:val="24"/>
        </w:rPr>
        <w:t>1.04</w:t>
      </w:r>
      <w:r>
        <w:rPr>
          <w:kern w:val="0"/>
          <w:sz w:val="24"/>
        </w:rPr>
        <w:t>×10</w:t>
      </w:r>
      <w:r>
        <w:rPr>
          <w:kern w:val="0"/>
          <w:sz w:val="24"/>
          <w:vertAlign w:val="superscript"/>
        </w:rPr>
        <w:t>-</w:t>
      </w:r>
      <w:r>
        <w:rPr>
          <w:rFonts w:hint="eastAsia"/>
          <w:kern w:val="0"/>
          <w:sz w:val="24"/>
          <w:vertAlign w:val="superscript"/>
        </w:rPr>
        <w:t>10</w:t>
      </w:r>
      <w:r>
        <w:rPr>
          <w:szCs w:val="21"/>
          <w:lang w:val="pt-BR"/>
        </w:rPr>
        <w:t>Pa·m</w:t>
      </w:r>
      <w:r>
        <w:rPr>
          <w:szCs w:val="21"/>
          <w:vertAlign w:val="superscript"/>
          <w:lang w:val="pt-BR"/>
        </w:rPr>
        <w:t>3</w:t>
      </w:r>
      <w:r>
        <w:rPr>
          <w:szCs w:val="21"/>
          <w:lang w:val="pt-BR"/>
        </w:rPr>
        <w:t>/s</w:t>
      </w:r>
      <w:r>
        <w:rPr>
          <w:rFonts w:hint="eastAsia"/>
          <w:sz w:val="24"/>
        </w:rPr>
        <w:t>对检漏仪独立测量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次，归一化后所得数据分别为：</w:t>
      </w:r>
      <w:r>
        <w:rPr>
          <w:rFonts w:hint="eastAsia"/>
          <w:sz w:val="24"/>
        </w:rPr>
        <w:t>1.14</w:t>
      </w:r>
      <w:r>
        <w:rPr>
          <w:kern w:val="0"/>
          <w:sz w:val="24"/>
        </w:rPr>
        <w:t>×10</w:t>
      </w:r>
      <w:r>
        <w:rPr>
          <w:kern w:val="0"/>
          <w:sz w:val="24"/>
          <w:vertAlign w:val="superscript"/>
        </w:rPr>
        <w:t>-</w:t>
      </w:r>
      <w:r>
        <w:rPr>
          <w:rFonts w:hint="eastAsia"/>
          <w:kern w:val="0"/>
          <w:sz w:val="24"/>
          <w:vertAlign w:val="superscript"/>
        </w:rPr>
        <w:t>10</w:t>
      </w:r>
      <w:r>
        <w:rPr>
          <w:sz w:val="24"/>
          <w:lang w:val="pt-BR"/>
        </w:rPr>
        <w:t>Pa·m</w:t>
      </w:r>
      <w:r>
        <w:rPr>
          <w:sz w:val="24"/>
          <w:vertAlign w:val="superscript"/>
          <w:lang w:val="pt-BR"/>
        </w:rPr>
        <w:t>3</w:t>
      </w:r>
      <w:r>
        <w:rPr>
          <w:sz w:val="24"/>
          <w:lang w:val="pt-BR"/>
        </w:rPr>
        <w:t>/s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1.12</w:t>
      </w:r>
      <w:r>
        <w:rPr>
          <w:kern w:val="0"/>
          <w:sz w:val="24"/>
        </w:rPr>
        <w:t>×10</w:t>
      </w:r>
      <w:r>
        <w:rPr>
          <w:kern w:val="0"/>
          <w:sz w:val="24"/>
          <w:vertAlign w:val="superscript"/>
        </w:rPr>
        <w:t>-</w:t>
      </w:r>
      <w:r>
        <w:rPr>
          <w:rFonts w:hint="eastAsia"/>
          <w:kern w:val="0"/>
          <w:sz w:val="24"/>
          <w:vertAlign w:val="superscript"/>
        </w:rPr>
        <w:t>10</w:t>
      </w:r>
      <w:r>
        <w:rPr>
          <w:sz w:val="24"/>
          <w:lang w:val="pt-BR"/>
        </w:rPr>
        <w:t>Pa·m</w:t>
      </w:r>
      <w:r>
        <w:rPr>
          <w:sz w:val="24"/>
          <w:vertAlign w:val="superscript"/>
          <w:lang w:val="pt-BR"/>
        </w:rPr>
        <w:t>3</w:t>
      </w:r>
      <w:r>
        <w:rPr>
          <w:sz w:val="24"/>
          <w:lang w:val="pt-BR"/>
        </w:rPr>
        <w:t>/s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1.13</w:t>
      </w:r>
      <w:r>
        <w:rPr>
          <w:kern w:val="0"/>
          <w:sz w:val="24"/>
        </w:rPr>
        <w:t>×10</w:t>
      </w:r>
      <w:r>
        <w:rPr>
          <w:kern w:val="0"/>
          <w:sz w:val="24"/>
          <w:vertAlign w:val="superscript"/>
        </w:rPr>
        <w:t>-</w:t>
      </w:r>
      <w:r>
        <w:rPr>
          <w:rFonts w:hint="eastAsia"/>
          <w:kern w:val="0"/>
          <w:sz w:val="24"/>
          <w:vertAlign w:val="superscript"/>
        </w:rPr>
        <w:t>10</w:t>
      </w:r>
      <w:r>
        <w:rPr>
          <w:sz w:val="24"/>
          <w:lang w:val="pt-BR"/>
        </w:rPr>
        <w:t>Pa·m</w:t>
      </w:r>
      <w:r>
        <w:rPr>
          <w:sz w:val="24"/>
          <w:vertAlign w:val="superscript"/>
          <w:lang w:val="pt-BR"/>
        </w:rPr>
        <w:t>3</w:t>
      </w:r>
      <w:r>
        <w:rPr>
          <w:sz w:val="24"/>
          <w:lang w:val="pt-BR"/>
        </w:rPr>
        <w:t>/s</w:t>
      </w:r>
      <w:r>
        <w:rPr>
          <w:rFonts w:hint="eastAsia"/>
          <w:sz w:val="24"/>
        </w:rPr>
        <w:t>。</w:t>
      </w:r>
    </w:p>
    <w:p w:rsidR="00B33E01" w:rsidRDefault="00B33E01" w:rsidP="00B33E01">
      <w:pPr>
        <w:spacing w:line="440" w:lineRule="exact"/>
        <w:rPr>
          <w:sz w:val="24"/>
        </w:rPr>
      </w:pPr>
      <w:r>
        <w:rPr>
          <w:rFonts w:hint="eastAsia"/>
          <w:sz w:val="24"/>
        </w:rPr>
        <w:t>采用极差法计算单次测量标准差</w:t>
      </w:r>
      <w:r>
        <w:rPr>
          <w:rFonts w:hint="eastAsia"/>
          <w:i/>
          <w:sz w:val="24"/>
        </w:rPr>
        <w:t>s</w:t>
      </w:r>
      <w:r>
        <w:rPr>
          <w:rFonts w:hint="eastAsia"/>
          <w:sz w:val="24"/>
        </w:rPr>
        <w:t>：</w:t>
      </w:r>
    </w:p>
    <w:p w:rsidR="00B33E01" w:rsidRDefault="00B33E01" w:rsidP="00B33E01">
      <w:pPr>
        <w:jc w:val="center"/>
        <w:rPr>
          <w:sz w:val="24"/>
        </w:rPr>
      </w:pPr>
      <w:r>
        <w:rPr>
          <w:rFonts w:hint="eastAsia"/>
          <w:i/>
          <w:sz w:val="24"/>
        </w:rPr>
        <w:t>s</w:t>
      </w:r>
      <w:r>
        <w:rPr>
          <w:position w:val="-24"/>
          <w:sz w:val="24"/>
        </w:rPr>
        <w:object w:dxaOrig="2620" w:dyaOrig="659">
          <v:shape id="Object 145" o:spid="_x0000_i1048" type="#_x0000_t75" style="width:131.25pt;height:33pt;mso-wrap-style:square;mso-position-horizontal-relative:page;mso-position-vertical-relative:page" o:ole="">
            <v:fill o:detectmouseclick="t"/>
            <v:imagedata r:id="rId46" o:title=""/>
          </v:shape>
          <o:OLEObject Type="Embed" ProgID="Equation.3" ShapeID="Object 145" DrawAspect="Content" ObjectID="_1793791173" r:id="rId47"/>
        </w:object>
      </w:r>
      <w:r>
        <w:rPr>
          <w:szCs w:val="21"/>
          <w:lang w:val="pt-BR"/>
        </w:rPr>
        <w:t>Pa·m</w:t>
      </w:r>
      <w:r>
        <w:rPr>
          <w:szCs w:val="21"/>
          <w:vertAlign w:val="superscript"/>
          <w:lang w:val="pt-BR"/>
        </w:rPr>
        <w:t>3</w:t>
      </w:r>
      <w:r>
        <w:rPr>
          <w:szCs w:val="21"/>
          <w:lang w:val="pt-BR"/>
        </w:rPr>
        <w:t>/s</w:t>
      </w:r>
    </w:p>
    <w:p w:rsidR="00B33E01" w:rsidRDefault="00B33E01" w:rsidP="00B33E01">
      <w:pPr>
        <w:spacing w:line="440" w:lineRule="exact"/>
        <w:ind w:firstLineChars="50" w:firstLine="120"/>
        <w:rPr>
          <w:sz w:val="24"/>
        </w:rPr>
      </w:pPr>
      <w:r>
        <w:rPr>
          <w:rFonts w:hint="eastAsia"/>
          <w:sz w:val="24"/>
        </w:rPr>
        <w:t>测量结果取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次读数的平均值，即</w:t>
      </w:r>
    </w:p>
    <w:p w:rsidR="00B33E01" w:rsidRDefault="00B33E01" w:rsidP="00B33E01">
      <w:r>
        <w:rPr>
          <w:rFonts w:hint="eastAsia"/>
          <w:sz w:val="24"/>
        </w:rPr>
        <w:t xml:space="preserve">                        </w:t>
      </w:r>
      <w:r>
        <w:rPr>
          <w:position w:val="-28"/>
        </w:rPr>
        <w:object w:dxaOrig="3821" w:dyaOrig="699">
          <v:shape id="Object 149" o:spid="_x0000_i1049" type="#_x0000_t75" style="width:191.25pt;height:34.5pt;mso-wrap-style:square;mso-position-horizontal-relative:page;mso-position-vertical-relative:page" o:ole="">
            <v:fill o:detectmouseclick="t"/>
            <v:imagedata r:id="rId48" o:title=""/>
          </v:shape>
          <o:OLEObject Type="Embed" ProgID="Equation.3" ShapeID="Object 149" DrawAspect="Content" ObjectID="_1793791174" r:id="rId49"/>
        </w:object>
      </w:r>
      <w:r>
        <w:rPr>
          <w:szCs w:val="21"/>
          <w:lang w:val="pt-BR"/>
        </w:rPr>
        <w:t>Pa·m</w:t>
      </w:r>
      <w:r>
        <w:rPr>
          <w:szCs w:val="21"/>
          <w:vertAlign w:val="superscript"/>
          <w:lang w:val="pt-BR"/>
        </w:rPr>
        <w:t>3</w:t>
      </w:r>
      <w:r>
        <w:rPr>
          <w:szCs w:val="21"/>
          <w:lang w:val="pt-BR"/>
        </w:rPr>
        <w:t>/s</w:t>
      </w:r>
    </w:p>
    <w:p w:rsidR="00B33E01" w:rsidRDefault="00B33E01" w:rsidP="00B33E01">
      <w:r>
        <w:rPr>
          <w:rFonts w:hint="eastAsia"/>
        </w:rPr>
        <w:t xml:space="preserve">5.2.3 </w:t>
      </w:r>
      <w:r>
        <w:rPr>
          <w:rFonts w:hint="eastAsia"/>
          <w:sz w:val="24"/>
        </w:rPr>
        <w:t>被测检漏仪的本底漏率引起的不确定度分项</w:t>
      </w:r>
      <w:r>
        <w:rPr>
          <w:position w:val="-12"/>
        </w:rPr>
        <w:object w:dxaOrig="1219" w:dyaOrig="359">
          <v:shape id="Object 148" o:spid="_x0000_i1050" type="#_x0000_t75" style="width:61.5pt;height:18pt;mso-wrap-style:square;mso-position-horizontal-relative:page;mso-position-vertical-relative:page" o:ole="">
            <v:fill o:detectmouseclick="t"/>
            <v:imagedata r:id="rId50" o:title=""/>
          </v:shape>
          <o:OLEObject Type="Embed" ProgID="Equation.3" ShapeID="Object 148" DrawAspect="Content" ObjectID="_1793791175" r:id="rId51"/>
        </w:object>
      </w:r>
    </w:p>
    <w:p w:rsidR="00B33E01" w:rsidRDefault="00B33E01" w:rsidP="00B33E01">
      <w:pPr>
        <w:ind w:firstLine="420"/>
        <w:rPr>
          <w:rFonts w:hint="eastAsia"/>
          <w:sz w:val="24"/>
        </w:rPr>
      </w:pPr>
      <w:r>
        <w:rPr>
          <w:rFonts w:hint="eastAsia"/>
          <w:sz w:val="24"/>
        </w:rPr>
        <w:t>本底漏率为</w:t>
      </w:r>
      <w:r>
        <w:rPr>
          <w:rFonts w:hint="eastAsia"/>
          <w:sz w:val="24"/>
        </w:rPr>
        <w:t>1</w:t>
      </w:r>
      <w:r>
        <w:rPr>
          <w:kern w:val="0"/>
          <w:sz w:val="24"/>
        </w:rPr>
        <w:t>×10</w:t>
      </w:r>
      <w:r>
        <w:rPr>
          <w:kern w:val="0"/>
          <w:sz w:val="24"/>
          <w:vertAlign w:val="superscript"/>
        </w:rPr>
        <w:t>-</w:t>
      </w:r>
      <w:r>
        <w:rPr>
          <w:rFonts w:hint="eastAsia"/>
          <w:kern w:val="0"/>
          <w:sz w:val="24"/>
          <w:vertAlign w:val="superscript"/>
        </w:rPr>
        <w:t>13</w:t>
      </w:r>
      <w:r>
        <w:rPr>
          <w:sz w:val="24"/>
          <w:lang w:val="pt-BR"/>
        </w:rPr>
        <w:t>Pa·m</w:t>
      </w:r>
      <w:r>
        <w:rPr>
          <w:sz w:val="24"/>
          <w:vertAlign w:val="superscript"/>
          <w:lang w:val="pt-BR"/>
        </w:rPr>
        <w:t>3</w:t>
      </w:r>
      <w:r>
        <w:rPr>
          <w:sz w:val="24"/>
          <w:lang w:val="pt-BR"/>
        </w:rPr>
        <w:t>/s</w:t>
      </w:r>
      <w:r>
        <w:rPr>
          <w:rFonts w:hint="eastAsia"/>
          <w:sz w:val="24"/>
          <w:lang w:val="pt-BR"/>
        </w:rPr>
        <w:t>，</w:t>
      </w:r>
      <w:r>
        <w:rPr>
          <w:rFonts w:hint="eastAsia"/>
          <w:sz w:val="24"/>
        </w:rPr>
        <w:t>认为其在±</w:t>
      </w:r>
      <w:r>
        <w:rPr>
          <w:rFonts w:hint="eastAsia"/>
          <w:sz w:val="24"/>
        </w:rPr>
        <w:t>5</w:t>
      </w:r>
      <w:r>
        <w:rPr>
          <w:kern w:val="0"/>
          <w:sz w:val="24"/>
        </w:rPr>
        <w:t>×10</w:t>
      </w:r>
      <w:r>
        <w:rPr>
          <w:kern w:val="0"/>
          <w:sz w:val="24"/>
          <w:vertAlign w:val="superscript"/>
        </w:rPr>
        <w:t>-</w:t>
      </w:r>
      <w:r>
        <w:rPr>
          <w:rFonts w:hint="eastAsia"/>
          <w:kern w:val="0"/>
          <w:sz w:val="24"/>
          <w:vertAlign w:val="superscript"/>
        </w:rPr>
        <w:t>14</w:t>
      </w:r>
      <w:r>
        <w:rPr>
          <w:sz w:val="24"/>
          <w:lang w:val="pt-BR"/>
        </w:rPr>
        <w:t>Pa·m</w:t>
      </w:r>
      <w:r>
        <w:rPr>
          <w:sz w:val="24"/>
          <w:vertAlign w:val="superscript"/>
          <w:lang w:val="pt-BR"/>
        </w:rPr>
        <w:t>3</w:t>
      </w:r>
      <w:r>
        <w:rPr>
          <w:sz w:val="24"/>
          <w:lang w:val="pt-BR"/>
        </w:rPr>
        <w:t>/s</w:t>
      </w:r>
      <w:r>
        <w:rPr>
          <w:rFonts w:hint="eastAsia"/>
          <w:sz w:val="24"/>
        </w:rPr>
        <w:t>区间内服从均匀分布，则</w:t>
      </w:r>
    </w:p>
    <w:p w:rsidR="00B33E01" w:rsidRDefault="00B33E01" w:rsidP="00B33E01">
      <w:pPr>
        <w:ind w:firstLine="420"/>
        <w:jc w:val="center"/>
        <w:rPr>
          <w:szCs w:val="21"/>
        </w:rPr>
      </w:pPr>
      <w:r>
        <w:rPr>
          <w:position w:val="-12"/>
        </w:rPr>
        <w:object w:dxaOrig="3941" w:dyaOrig="399">
          <v:shape id="Object 150" o:spid="_x0000_i1051" type="#_x0000_t75" style="width:197.25pt;height:19.5pt;mso-wrap-style:square;mso-position-horizontal-relative:page;mso-position-vertical-relative:page" o:ole="">
            <v:fill o:detectmouseclick="t"/>
            <v:imagedata r:id="rId52" o:title=""/>
          </v:shape>
          <o:OLEObject Type="Embed" ProgID="Equation.3" ShapeID="Object 150" DrawAspect="Content" ObjectID="_1793791176" r:id="rId53"/>
        </w:object>
      </w:r>
      <w:r>
        <w:rPr>
          <w:szCs w:val="21"/>
          <w:lang w:val="pt-BR"/>
        </w:rPr>
        <w:t>Pa·m</w:t>
      </w:r>
      <w:r>
        <w:rPr>
          <w:szCs w:val="21"/>
          <w:vertAlign w:val="superscript"/>
          <w:lang w:val="pt-BR"/>
        </w:rPr>
        <w:t>3</w:t>
      </w:r>
      <w:r>
        <w:rPr>
          <w:szCs w:val="21"/>
          <w:lang w:val="pt-BR"/>
        </w:rPr>
        <w:t>/s</w:t>
      </w:r>
    </w:p>
    <w:p w:rsidR="00B33E01" w:rsidRDefault="00B33E01" w:rsidP="00B33E01">
      <w:pPr>
        <w:rPr>
          <w:rFonts w:hint="eastAsia"/>
          <w:sz w:val="24"/>
        </w:rPr>
      </w:pPr>
      <w:r>
        <w:rPr>
          <w:rFonts w:hint="eastAsia"/>
          <w:sz w:val="24"/>
        </w:rPr>
        <w:t>由于</w:t>
      </w:r>
      <w:r>
        <w:rPr>
          <w:position w:val="-12"/>
        </w:rPr>
        <w:object w:dxaOrig="1259" w:dyaOrig="359">
          <v:shape id="Object 151" o:spid="_x0000_i1052" type="#_x0000_t75" style="width:63.75pt;height:18pt;mso-wrap-style:square;mso-position-horizontal-relative:page;mso-position-vertical-relative:page" o:ole="">
            <v:fill o:detectmouseclick="t"/>
            <v:imagedata r:id="rId54" o:title=""/>
          </v:shape>
          <o:OLEObject Type="Embed" ProgID="Equation.3" ShapeID="Object 151" DrawAspect="Content" ObjectID="_1793791177" r:id="rId55"/>
        </w:object>
      </w:r>
      <w:r>
        <w:rPr>
          <w:rFonts w:hint="eastAsia"/>
          <w:sz w:val="24"/>
        </w:rPr>
        <w:t>和</w:t>
      </w:r>
      <w:r>
        <w:rPr>
          <w:position w:val="-12"/>
        </w:rPr>
        <w:object w:dxaOrig="1299" w:dyaOrig="359">
          <v:shape id="Object 152" o:spid="_x0000_i1053" type="#_x0000_t75" style="width:65.25pt;height:18pt;mso-wrap-style:square;mso-position-horizontal-relative:page;mso-position-vertical-relative:page" o:ole="">
            <v:imagedata r:id="rId24" o:title=""/>
          </v:shape>
          <o:OLEObject Type="Embed" ProgID="Equation.3" ShapeID="Object 152" DrawAspect="Content" ObjectID="_1793791178" r:id="rId56"/>
        </w:object>
      </w:r>
      <w:r>
        <w:rPr>
          <w:rFonts w:hint="eastAsia"/>
          <w:sz w:val="24"/>
        </w:rPr>
        <w:t>有重复部分，则</w:t>
      </w:r>
    </w:p>
    <w:p w:rsidR="00B33E01" w:rsidRDefault="00B33E01" w:rsidP="00B33E01">
      <w:pPr>
        <w:jc w:val="center"/>
        <w:rPr>
          <w:sz w:val="24"/>
        </w:rPr>
      </w:pPr>
      <w:r>
        <w:rPr>
          <w:position w:val="-14"/>
        </w:rPr>
        <w:object w:dxaOrig="5481" w:dyaOrig="479">
          <v:shape id="Object 153" o:spid="_x0000_i1054" type="#_x0000_t75" style="width:276.75pt;height:24pt;mso-wrap-style:square;mso-position-horizontal-relative:page;mso-position-vertical-relative:page" o:ole="">
            <v:fill o:detectmouseclick="t"/>
            <v:imagedata r:id="rId57" o:title=""/>
          </v:shape>
          <o:OLEObject Type="Embed" ProgID="Equation.3" ShapeID="Object 153" DrawAspect="Content" ObjectID="_1793791179" r:id="rId58"/>
        </w:object>
      </w:r>
      <w:r>
        <w:rPr>
          <w:rFonts w:hint="eastAsia"/>
        </w:rPr>
        <w:t>=0.64%</w:t>
      </w:r>
    </w:p>
    <w:p w:rsidR="00B33E01" w:rsidRDefault="00B33E01" w:rsidP="00B33E01">
      <w:pPr>
        <w:spacing w:line="440" w:lineRule="exact"/>
        <w:rPr>
          <w:rFonts w:ascii="黑体" w:eastAsia="黑体" w:hAnsi="黑体"/>
          <w:sz w:val="24"/>
        </w:rPr>
      </w:pPr>
      <w:r>
        <w:rPr>
          <w:rFonts w:eastAsia="黑体"/>
          <w:sz w:val="24"/>
        </w:rPr>
        <w:t>6</w:t>
      </w:r>
      <w:r>
        <w:rPr>
          <w:rFonts w:ascii="黑体" w:eastAsia="黑体" w:hAnsi="黑体" w:hint="eastAsia"/>
          <w:sz w:val="24"/>
        </w:rPr>
        <w:t xml:space="preserve">  合成不确定度计算</w:t>
      </w:r>
    </w:p>
    <w:p w:rsidR="00B33E01" w:rsidRDefault="00B33E01" w:rsidP="00B33E01">
      <w:pPr>
        <w:spacing w:line="440" w:lineRule="exact"/>
        <w:rPr>
          <w:rFonts w:hint="eastAsia"/>
          <w:sz w:val="24"/>
        </w:rPr>
      </w:pPr>
      <w:r>
        <w:rPr>
          <w:rFonts w:hint="eastAsia"/>
          <w:sz w:val="24"/>
        </w:rPr>
        <w:lastRenderedPageBreak/>
        <w:t>6</w:t>
      </w:r>
      <w:r>
        <w:rPr>
          <w:sz w:val="24"/>
        </w:rPr>
        <w:t>.1</w:t>
      </w:r>
      <w:r>
        <w:rPr>
          <w:rFonts w:hint="eastAsia"/>
          <w:sz w:val="24"/>
        </w:rPr>
        <w:t>标准不确定度分量一览表如表</w:t>
      </w:r>
      <w:r>
        <w:rPr>
          <w:rFonts w:hint="eastAsia"/>
          <w:sz w:val="24"/>
        </w:rPr>
        <w:t>C.1</w:t>
      </w:r>
      <w:r>
        <w:rPr>
          <w:rFonts w:hint="eastAsia"/>
          <w:sz w:val="24"/>
        </w:rPr>
        <w:t>所示。</w:t>
      </w:r>
    </w:p>
    <w:p w:rsidR="00B33E01" w:rsidRDefault="00B33E01" w:rsidP="00B33E01">
      <w:pPr>
        <w:spacing w:line="440" w:lineRule="exact"/>
        <w:jc w:val="center"/>
        <w:rPr>
          <w:szCs w:val="21"/>
        </w:rPr>
      </w:pPr>
      <w:r>
        <w:rPr>
          <w:rFonts w:hint="eastAsia"/>
          <w:szCs w:val="21"/>
        </w:rPr>
        <w:t>表</w:t>
      </w:r>
      <w:r>
        <w:rPr>
          <w:rFonts w:hint="eastAsia"/>
          <w:szCs w:val="21"/>
        </w:rPr>
        <w:t xml:space="preserve">C.1 </w:t>
      </w:r>
      <w:r>
        <w:rPr>
          <w:rFonts w:hint="eastAsia"/>
          <w:szCs w:val="21"/>
        </w:rPr>
        <w:t>标准不确定度分量一览表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3"/>
        <w:gridCol w:w="2835"/>
        <w:gridCol w:w="1304"/>
        <w:gridCol w:w="1248"/>
        <w:gridCol w:w="1701"/>
      </w:tblGrid>
      <w:tr w:rsidR="00B33E01" w:rsidTr="00877FA0">
        <w:trPr>
          <w:trHeight w:val="69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E01" w:rsidRDefault="00B33E01" w:rsidP="00877FA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标准不确定度符号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E01" w:rsidRDefault="00B33E01" w:rsidP="00877FA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不确定度来源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E01" w:rsidRDefault="00B33E01" w:rsidP="00877FA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标准不确定度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E01" w:rsidRDefault="00B33E01" w:rsidP="00877FA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灵敏系数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E01" w:rsidRDefault="00B33E01" w:rsidP="00877FA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标准不确定度分量</w:t>
            </w:r>
          </w:p>
        </w:tc>
      </w:tr>
      <w:tr w:rsidR="00B33E01" w:rsidTr="00877FA0">
        <w:trPr>
          <w:trHeight w:val="7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E01" w:rsidRDefault="00B33E01" w:rsidP="00877FA0">
            <w:pPr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position w:val="-12"/>
              </w:rPr>
              <w:object w:dxaOrig="759" w:dyaOrig="359">
                <v:shape id="Object 155" o:spid="_x0000_i1055" type="#_x0000_t75" style="width:38.25pt;height:18pt;mso-wrap-style:square;mso-position-horizontal-relative:page;mso-position-vertical-relative:page" o:ole="">
                  <v:fill o:detectmouseclick="t"/>
                  <v:imagedata r:id="rId59" o:title=""/>
                </v:shape>
                <o:OLEObject Type="Embed" ProgID="Equation.3" ShapeID="Object 155" DrawAspect="Content" ObjectID="_1793791180" r:id="rId60"/>
              </w:objec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E01" w:rsidRDefault="00B33E01" w:rsidP="00877FA0">
            <w:pPr>
              <w:adjustRightInd w:val="0"/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标准漏率引入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E01" w:rsidRDefault="00B33E01" w:rsidP="00877FA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5.29%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E01" w:rsidRDefault="00B33E01" w:rsidP="00877FA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E01" w:rsidRDefault="00B33E01" w:rsidP="00877FA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5.29%</w:t>
            </w:r>
          </w:p>
        </w:tc>
      </w:tr>
      <w:tr w:rsidR="00B33E01" w:rsidTr="00877FA0">
        <w:trPr>
          <w:trHeight w:val="7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E01" w:rsidRDefault="00B33E01" w:rsidP="00877FA0">
            <w:pPr>
              <w:adjustRightInd w:val="0"/>
              <w:snapToGrid w:val="0"/>
            </w:pPr>
            <w:r>
              <w:rPr>
                <w:position w:val="-12"/>
              </w:rPr>
              <w:object w:dxaOrig="800" w:dyaOrig="359">
                <v:shape id="Object 160" o:spid="_x0000_i1056" type="#_x0000_t75" style="width:40.5pt;height:18pt;mso-wrap-style:square;mso-position-horizontal-relative:page;mso-position-vertical-relative:page" o:ole="">
                  <v:fill o:detectmouseclick="t"/>
                  <v:imagedata r:id="rId61" o:title=""/>
                </v:shape>
                <o:OLEObject Type="Embed" ProgID="Equation.3" ShapeID="Object 160" DrawAspect="Content" ObjectID="_1793791181" r:id="rId62"/>
              </w:objec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E01" w:rsidRDefault="00B33E01" w:rsidP="00877FA0">
            <w:pPr>
              <w:adjustRightInd w:val="0"/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※标准真空氦漏孔引入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E01" w:rsidRDefault="00B33E01" w:rsidP="00877FA0">
            <w:pPr>
              <w:spacing w:line="24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5.0%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E01" w:rsidRDefault="00B33E01" w:rsidP="00877FA0">
            <w:pPr>
              <w:adjustRightInd w:val="0"/>
              <w:snapToGrid w:val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E01" w:rsidRDefault="00B33E01" w:rsidP="00877FA0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B33E01" w:rsidTr="00877FA0">
        <w:trPr>
          <w:trHeight w:val="7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E01" w:rsidRDefault="00B33E01" w:rsidP="00877FA0">
            <w:pPr>
              <w:adjustRightInd w:val="0"/>
              <w:snapToGrid w:val="0"/>
            </w:pPr>
            <w:r>
              <w:rPr>
                <w:position w:val="-12"/>
              </w:rPr>
              <w:object w:dxaOrig="819" w:dyaOrig="359">
                <v:shape id="Object 161" o:spid="_x0000_i1057" type="#_x0000_t75" style="width:41.25pt;height:18pt;mso-wrap-style:square;mso-position-horizontal-relative:page;mso-position-vertical-relative:page" o:ole="">
                  <v:fill o:detectmouseclick="t"/>
                  <v:imagedata r:id="rId63" o:title=""/>
                </v:shape>
                <o:OLEObject Type="Embed" ProgID="Equation.3" ShapeID="Object 161" DrawAspect="Content" ObjectID="_1793791182" r:id="rId64"/>
              </w:objec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E01" w:rsidRDefault="00B33E01" w:rsidP="00877FA0">
            <w:pPr>
              <w:adjustRightInd w:val="0"/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※温度波动引入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E01" w:rsidRDefault="00B33E01" w:rsidP="00877FA0">
            <w:pPr>
              <w:spacing w:line="24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1.73%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E01" w:rsidRDefault="00B33E01" w:rsidP="00877FA0">
            <w:pPr>
              <w:adjustRightInd w:val="0"/>
              <w:snapToGrid w:val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E01" w:rsidRDefault="00B33E01" w:rsidP="00877FA0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B33E01" w:rsidTr="00877FA0">
        <w:trPr>
          <w:trHeight w:val="7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E01" w:rsidRDefault="00B33E01" w:rsidP="00877FA0">
            <w:pPr>
              <w:adjustRightInd w:val="0"/>
              <w:snapToGrid w:val="0"/>
              <w:rPr>
                <w:rFonts w:eastAsia="黑体"/>
                <w:sz w:val="18"/>
                <w:szCs w:val="18"/>
              </w:rPr>
            </w:pPr>
            <w:r>
              <w:rPr>
                <w:position w:val="-12"/>
              </w:rPr>
              <w:object w:dxaOrig="1219" w:dyaOrig="359">
                <v:shape id="Object 158" o:spid="_x0000_i1058" type="#_x0000_t75" style="width:60.75pt;height:18pt;mso-wrap-style:square;mso-position-horizontal-relative:page;mso-position-vertical-relative:page" o:ole="">
                  <v:imagedata r:id="rId20" o:title=""/>
                </v:shape>
                <o:OLEObject Type="Embed" ProgID="Equation.3" ShapeID="Object 158" DrawAspect="Content" ObjectID="_1793791183" r:id="rId65"/>
              </w:objec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E01" w:rsidRDefault="00B33E01" w:rsidP="00877FA0">
            <w:pPr>
              <w:adjustRightInd w:val="0"/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被测检漏仪引入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E01" w:rsidRDefault="00B33E01" w:rsidP="00877FA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0.64%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E01" w:rsidRDefault="00B33E01" w:rsidP="00877FA0">
            <w:pPr>
              <w:adjustRightInd w:val="0"/>
              <w:snapToGrid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E01" w:rsidRDefault="00B33E01" w:rsidP="00877FA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0.64%</w:t>
            </w:r>
          </w:p>
        </w:tc>
      </w:tr>
      <w:tr w:rsidR="00B33E01" w:rsidTr="00877FA0">
        <w:trPr>
          <w:trHeight w:val="7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E01" w:rsidRDefault="00B33E01" w:rsidP="00877FA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position w:val="-12"/>
              </w:rPr>
              <w:object w:dxaOrig="1199" w:dyaOrig="359">
                <v:shape id="Object 165" o:spid="_x0000_i1059" type="#_x0000_t75" style="width:60.75pt;height:18pt;mso-wrap-style:square;mso-position-horizontal-relative:page;mso-position-vertical-relative:page" o:ole="">
                  <v:fill o:detectmouseclick="t"/>
                  <v:imagedata r:id="rId66" o:title=""/>
                </v:shape>
                <o:OLEObject Type="Embed" ProgID="Equation.3" ShapeID="Object 165" DrawAspect="Content" ObjectID="_1793791184" r:id="rId67"/>
              </w:objec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E01" w:rsidRDefault="00B33E01" w:rsidP="00877FA0"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※被测检漏仪重复性测量引入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E01" w:rsidRDefault="00B33E01" w:rsidP="00877FA0">
            <w:pPr>
              <w:spacing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E01" w:rsidRDefault="00B33E01" w:rsidP="00877FA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E01" w:rsidRDefault="00B33E01" w:rsidP="00877FA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B33E01" w:rsidTr="00877FA0">
        <w:trPr>
          <w:trHeight w:val="7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E01" w:rsidRDefault="00B33E01" w:rsidP="00877FA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position w:val="-12"/>
              </w:rPr>
              <w:object w:dxaOrig="1219" w:dyaOrig="359">
                <v:shape id="Object 164" o:spid="_x0000_i1060" type="#_x0000_t75" style="width:61.5pt;height:18pt;mso-wrap-style:square;mso-position-horizontal-relative:page;mso-position-vertical-relative:page" o:ole="">
                  <v:fill o:detectmouseclick="t"/>
                  <v:imagedata r:id="rId68" o:title=""/>
                </v:shape>
                <o:OLEObject Type="Embed" ProgID="Equation.3" ShapeID="Object 164" DrawAspect="Content" ObjectID="_1793791185" r:id="rId69"/>
              </w:objec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E01" w:rsidRDefault="00B33E01" w:rsidP="00877FA0"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※被测检漏仪分辨力引入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E01" w:rsidRDefault="00B33E01" w:rsidP="00877FA0">
            <w:pPr>
              <w:spacing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E01" w:rsidRDefault="00B33E01" w:rsidP="00877FA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E01" w:rsidRDefault="00B33E01" w:rsidP="00877FA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  <w:p w:rsidR="00B33E01" w:rsidRDefault="00B33E01" w:rsidP="00877FA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B33E01" w:rsidTr="00877FA0">
        <w:trPr>
          <w:trHeight w:val="7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E01" w:rsidRDefault="00B33E01" w:rsidP="00877FA0">
            <w:pPr>
              <w:adjustRightInd w:val="0"/>
              <w:snapToGrid w:val="0"/>
              <w:jc w:val="center"/>
            </w:pPr>
            <w:r>
              <w:rPr>
                <w:position w:val="-12"/>
              </w:rPr>
              <w:object w:dxaOrig="1219" w:dyaOrig="359">
                <v:shape id="Object 163" o:spid="_x0000_i1061" type="#_x0000_t75" style="width:61.5pt;height:18pt;mso-wrap-style:square;mso-position-horizontal-relative:page;mso-position-vertical-relative:page" o:ole="">
                  <v:fill o:detectmouseclick="t"/>
                  <v:imagedata r:id="rId70" o:title=""/>
                </v:shape>
                <o:OLEObject Type="Embed" ProgID="Equation.3" ShapeID="Object 163" DrawAspect="Content" ObjectID="_1793791186" r:id="rId71"/>
              </w:objec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E01" w:rsidRDefault="00B33E01" w:rsidP="00877FA0">
            <w:pPr>
              <w:spacing w:line="240" w:lineRule="exact"/>
              <w:jc w:val="lef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※被测检漏仪本底漏率引入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E01" w:rsidRDefault="00B33E01" w:rsidP="00877FA0">
            <w:pPr>
              <w:spacing w:line="240" w:lineRule="exact"/>
              <w:jc w:val="righ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E01" w:rsidRDefault="00B33E01" w:rsidP="00877FA0">
            <w:pPr>
              <w:adjustRightInd w:val="0"/>
              <w:snapToGrid w:val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E01" w:rsidRDefault="00B33E01" w:rsidP="00877FA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</w:tbl>
    <w:p w:rsidR="00B33E01" w:rsidRDefault="00B33E01" w:rsidP="00B33E01">
      <w:pPr>
        <w:spacing w:line="440" w:lineRule="exact"/>
        <w:rPr>
          <w:sz w:val="24"/>
        </w:rPr>
      </w:pPr>
      <w:r>
        <w:rPr>
          <w:rFonts w:hint="eastAsia"/>
          <w:sz w:val="24"/>
        </w:rPr>
        <w:t>6</w:t>
      </w:r>
      <w:r>
        <w:rPr>
          <w:sz w:val="24"/>
        </w:rPr>
        <w:t xml:space="preserve">.2  </w:t>
      </w:r>
      <w:r>
        <w:rPr>
          <w:rFonts w:hint="eastAsia"/>
          <w:sz w:val="24"/>
        </w:rPr>
        <w:t>合成标准不确定度</w:t>
      </w:r>
      <w:proofErr w:type="spellStart"/>
      <w:r>
        <w:rPr>
          <w:i/>
          <w:sz w:val="24"/>
        </w:rPr>
        <w:t>u</w:t>
      </w:r>
      <w:r>
        <w:rPr>
          <w:sz w:val="24"/>
          <w:vertAlign w:val="subscript"/>
        </w:rPr>
        <w:t>c</w:t>
      </w:r>
      <w:proofErr w:type="spellEnd"/>
      <w:r>
        <w:rPr>
          <w:rFonts w:hint="eastAsia"/>
          <w:sz w:val="24"/>
        </w:rPr>
        <w:t>的计算</w:t>
      </w:r>
    </w:p>
    <w:p w:rsidR="00B33E01" w:rsidRDefault="00B33E01" w:rsidP="00B33E01">
      <w:pPr>
        <w:spacing w:line="440" w:lineRule="exact"/>
        <w:ind w:firstLineChars="1000" w:firstLine="2100"/>
        <w:rPr>
          <w:sz w:val="24"/>
        </w:rPr>
      </w:pPr>
      <w:r>
        <w:rPr>
          <w:position w:val="-12"/>
          <w:szCs w:val="21"/>
        </w:rPr>
        <w:object w:dxaOrig="3260" w:dyaOrig="439">
          <v:shape id="Object 91" o:spid="_x0000_i1062" type="#_x0000_t75" style="width:191.25pt;height:22.5pt;mso-wrap-style:square;mso-position-horizontal-relative:page;mso-position-vertical-relative:page" o:ole="">
            <v:fill o:detectmouseclick="t"/>
            <v:imagedata r:id="rId72" o:title=""/>
          </v:shape>
          <o:OLEObject Type="Embed" ProgID="Equation.3" ShapeID="Object 91" DrawAspect="Content" ObjectID="_1793791187" r:id="rId73"/>
        </w:object>
      </w:r>
      <w:r>
        <w:rPr>
          <w:rFonts w:hint="eastAsia"/>
          <w:sz w:val="24"/>
        </w:rPr>
        <w:t>5.4%</w:t>
      </w:r>
    </w:p>
    <w:p w:rsidR="00B33E01" w:rsidRDefault="00B33E01" w:rsidP="00B33E01">
      <w:pPr>
        <w:spacing w:line="440" w:lineRule="exact"/>
        <w:rPr>
          <w:rFonts w:ascii="黑体" w:eastAsia="黑体" w:hAnsi="黑体"/>
          <w:sz w:val="24"/>
        </w:rPr>
      </w:pPr>
      <w:r>
        <w:rPr>
          <w:rFonts w:eastAsia="黑体"/>
          <w:sz w:val="24"/>
        </w:rPr>
        <w:t xml:space="preserve">7 </w:t>
      </w:r>
      <w:r>
        <w:rPr>
          <w:rFonts w:ascii="黑体" w:eastAsia="黑体" w:hAnsi="黑体" w:hint="eastAsia"/>
          <w:sz w:val="24"/>
        </w:rPr>
        <w:t xml:space="preserve"> 扩展不确定度</w:t>
      </w:r>
      <w:r>
        <w:rPr>
          <w:rFonts w:eastAsia="黑体"/>
          <w:i/>
          <w:sz w:val="24"/>
        </w:rPr>
        <w:t>U</w:t>
      </w:r>
      <w:r>
        <w:rPr>
          <w:rFonts w:ascii="黑体" w:eastAsia="黑体" w:hAnsi="黑体"/>
          <w:sz w:val="24"/>
        </w:rPr>
        <w:t xml:space="preserve"> </w:t>
      </w:r>
      <w:r>
        <w:rPr>
          <w:rFonts w:ascii="黑体" w:eastAsia="黑体" w:hAnsi="黑体" w:hint="eastAsia"/>
          <w:sz w:val="24"/>
        </w:rPr>
        <w:t>计算</w:t>
      </w:r>
    </w:p>
    <w:p w:rsidR="00B33E01" w:rsidRDefault="00B33E01" w:rsidP="00B33E01">
      <w:pPr>
        <w:spacing w:line="360" w:lineRule="auto"/>
        <w:ind w:firstLineChars="150" w:firstLine="360"/>
        <w:rPr>
          <w:rFonts w:ascii="宋体"/>
          <w:sz w:val="24"/>
        </w:rPr>
      </w:pPr>
      <w:r>
        <w:rPr>
          <w:rFonts w:hint="eastAsia"/>
          <w:sz w:val="24"/>
        </w:rPr>
        <w:t>取包含因子</w:t>
      </w:r>
      <w:r>
        <w:rPr>
          <w:position w:val="-6"/>
          <w:sz w:val="24"/>
        </w:rPr>
        <w:object w:dxaOrig="579" w:dyaOrig="279">
          <v:shape id="Object 11" o:spid="_x0000_i1063" type="#_x0000_t75" style="width:29.25pt;height:14.25pt;mso-wrap-style:square;mso-position-horizontal-relative:page;mso-position-vertical-relative:page" o:ole="">
            <v:imagedata r:id="rId74" o:title=""/>
          </v:shape>
          <o:OLEObject Type="Embed" ProgID="Equation.3" ShapeID="Object 11" DrawAspect="Content" ObjectID="_1793791188" r:id="rId75"/>
        </w:object>
      </w:r>
      <w:r>
        <w:rPr>
          <w:rFonts w:hint="eastAsia"/>
          <w:sz w:val="24"/>
        </w:rPr>
        <w:t>，则扩展</w:t>
      </w:r>
      <w:r>
        <w:rPr>
          <w:rFonts w:ascii="宋体" w:hint="eastAsia"/>
          <w:sz w:val="24"/>
        </w:rPr>
        <w:t>不确定度为</w:t>
      </w:r>
    </w:p>
    <w:p w:rsidR="00B33E01" w:rsidRDefault="00B33E01" w:rsidP="00B33E01">
      <w:pPr>
        <w:spacing w:line="440" w:lineRule="exact"/>
        <w:ind w:firstLineChars="900" w:firstLine="2160"/>
        <w:rPr>
          <w:position w:val="-10"/>
          <w:sz w:val="24"/>
        </w:rPr>
      </w:pPr>
      <w:r>
        <w:rPr>
          <w:position w:val="-12"/>
          <w:sz w:val="24"/>
        </w:rPr>
        <w:object w:dxaOrig="3501" w:dyaOrig="359">
          <v:shape id="Object 92" o:spid="_x0000_i1064" type="#_x0000_t75" style="width:174.75pt;height:18.75pt;mso-wrap-style:square;mso-position-horizontal-relative:page;mso-position-vertical-relative:page" o:ole="">
            <v:fill o:detectmouseclick="t"/>
            <v:imagedata r:id="rId76" o:title=""/>
          </v:shape>
          <o:OLEObject Type="Embed" ProgID="Equation.3" ShapeID="Object 92" DrawAspect="Content" ObjectID="_1793791189" r:id="rId77"/>
        </w:object>
      </w:r>
    </w:p>
    <w:p w:rsidR="00D6292E" w:rsidRDefault="00D6292E"/>
    <w:sectPr w:rsidR="00D6292E" w:rsidSect="00D629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33E01"/>
    <w:rsid w:val="004C4F13"/>
    <w:rsid w:val="00B33E01"/>
    <w:rsid w:val="00D6292E"/>
    <w:rsid w:val="00E07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E0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33E0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33E01"/>
    <w:rPr>
      <w:rFonts w:ascii="Times New Roman" w:eastAsia="宋体" w:hAnsi="Times New Roman" w:cs="Times New Roman"/>
      <w:sz w:val="18"/>
      <w:szCs w:val="18"/>
    </w:rPr>
  </w:style>
  <w:style w:type="paragraph" w:styleId="a4">
    <w:name w:val="Body Text Indent"/>
    <w:basedOn w:val="a"/>
    <w:link w:val="Char0"/>
    <w:rsid w:val="00B33E01"/>
    <w:pPr>
      <w:spacing w:after="120"/>
      <w:ind w:leftChars="200" w:left="420"/>
    </w:pPr>
  </w:style>
  <w:style w:type="character" w:customStyle="1" w:styleId="Char0">
    <w:name w:val="正文文本缩进 Char"/>
    <w:basedOn w:val="a0"/>
    <w:link w:val="a4"/>
    <w:rsid w:val="00B33E01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image" Target="media/image9.wmf"/><Relationship Id="rId26" Type="http://schemas.openxmlformats.org/officeDocument/2006/relationships/image" Target="media/image13.wmf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8.bin"/><Relationship Id="rId34" Type="http://schemas.openxmlformats.org/officeDocument/2006/relationships/image" Target="media/image17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2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6.bin"/><Relationship Id="rId63" Type="http://schemas.openxmlformats.org/officeDocument/2006/relationships/image" Target="media/image30.wmf"/><Relationship Id="rId68" Type="http://schemas.openxmlformats.org/officeDocument/2006/relationships/image" Target="media/image32.wmf"/><Relationship Id="rId76" Type="http://schemas.openxmlformats.org/officeDocument/2006/relationships/image" Target="media/image36.wmf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5.bin"/><Relationship Id="rId2" Type="http://schemas.openxmlformats.org/officeDocument/2006/relationships/settings" Target="settings.xml"/><Relationship Id="rId16" Type="http://schemas.openxmlformats.org/officeDocument/2006/relationships/image" Target="media/image8.wmf"/><Relationship Id="rId29" Type="http://schemas.openxmlformats.org/officeDocument/2006/relationships/oleObject" Target="embeddings/oleObject12.bin"/><Relationship Id="rId11" Type="http://schemas.openxmlformats.org/officeDocument/2006/relationships/image" Target="media/image5.wmf"/><Relationship Id="rId24" Type="http://schemas.openxmlformats.org/officeDocument/2006/relationships/image" Target="media/image12.wmf"/><Relationship Id="rId32" Type="http://schemas.openxmlformats.org/officeDocument/2006/relationships/image" Target="media/image16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oleObject" Target="embeddings/oleObject28.bin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theme" Target="theme/theme1.xml"/><Relationship Id="rId5" Type="http://schemas.openxmlformats.org/officeDocument/2006/relationships/oleObject" Target="embeddings/oleObject1.bin"/><Relationship Id="rId61" Type="http://schemas.openxmlformats.org/officeDocument/2006/relationships/image" Target="media/image29.wmf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oleObject" Target="embeddings/oleObject29.bin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6.bin"/><Relationship Id="rId78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7.wmf"/><Relationship Id="rId22" Type="http://schemas.openxmlformats.org/officeDocument/2006/relationships/image" Target="media/image11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5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3.wmf"/><Relationship Id="rId56" Type="http://schemas.openxmlformats.org/officeDocument/2006/relationships/oleObject" Target="embeddings/oleObject27.bin"/><Relationship Id="rId64" Type="http://schemas.openxmlformats.org/officeDocument/2006/relationships/oleObject" Target="embeddings/oleObject31.bin"/><Relationship Id="rId69" Type="http://schemas.openxmlformats.org/officeDocument/2006/relationships/oleObject" Target="embeddings/oleObject34.bin"/><Relationship Id="rId77" Type="http://schemas.openxmlformats.org/officeDocument/2006/relationships/oleObject" Target="embeddings/oleObject38.bin"/><Relationship Id="rId8" Type="http://schemas.openxmlformats.org/officeDocument/2006/relationships/image" Target="media/image3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4.wmf"/><Relationship Id="rId3" Type="http://schemas.openxmlformats.org/officeDocument/2006/relationships/webSettings" Target="webSetting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46" Type="http://schemas.openxmlformats.org/officeDocument/2006/relationships/image" Target="media/image22.wmf"/><Relationship Id="rId59" Type="http://schemas.openxmlformats.org/officeDocument/2006/relationships/image" Target="media/image28.wmf"/><Relationship Id="rId67" Type="http://schemas.openxmlformats.org/officeDocument/2006/relationships/oleObject" Target="embeddings/oleObject33.bin"/><Relationship Id="rId20" Type="http://schemas.openxmlformats.org/officeDocument/2006/relationships/image" Target="media/image10.wmf"/><Relationship Id="rId41" Type="http://schemas.openxmlformats.org/officeDocument/2006/relationships/oleObject" Target="embeddings/oleObject19.bin"/><Relationship Id="rId54" Type="http://schemas.openxmlformats.org/officeDocument/2006/relationships/image" Target="media/image26.wmf"/><Relationship Id="rId62" Type="http://schemas.openxmlformats.org/officeDocument/2006/relationships/oleObject" Target="embeddings/oleObject30.bin"/><Relationship Id="rId70" Type="http://schemas.openxmlformats.org/officeDocument/2006/relationships/image" Target="media/image33.wmf"/><Relationship Id="rId75" Type="http://schemas.openxmlformats.org/officeDocument/2006/relationships/oleObject" Target="embeddings/oleObject37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4.wmf"/><Relationship Id="rId36" Type="http://schemas.openxmlformats.org/officeDocument/2006/relationships/image" Target="media/image18.wmf"/><Relationship Id="rId49" Type="http://schemas.openxmlformats.org/officeDocument/2006/relationships/oleObject" Target="embeddings/oleObject23.bin"/><Relationship Id="rId57" Type="http://schemas.openxmlformats.org/officeDocument/2006/relationships/image" Target="media/image27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346</Words>
  <Characters>1973</Characters>
  <Application>Microsoft Office Word</Application>
  <DocSecurity>0</DocSecurity>
  <Lines>16</Lines>
  <Paragraphs>4</Paragraphs>
  <ScaleCrop>false</ScaleCrop>
  <Company/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2024-11-22T06:22:00Z</dcterms:created>
  <dcterms:modified xsi:type="dcterms:W3CDTF">2024-11-22T06:29:00Z</dcterms:modified>
</cp:coreProperties>
</file>